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905" w:rsidRDefault="00B21CBB" w:rsidP="00280905">
      <w:pPr>
        <w:pStyle w:val="MMTitle"/>
        <w:jc w:val="center"/>
        <w:outlineLvl w:val="0"/>
        <w:rPr>
          <w:sz w:val="36"/>
          <w:lang w:val="en-US"/>
        </w:rPr>
      </w:pPr>
      <w:bookmarkStart w:id="0" w:name="_GoBack"/>
      <w:bookmarkEnd w:id="0"/>
      <w:r>
        <w:rPr>
          <w:noProof/>
          <w:lang w:eastAsia="nl-NL"/>
        </w:rPr>
        <w:drawing>
          <wp:inline distT="0" distB="0" distL="0" distR="0" wp14:anchorId="2AD6777C" wp14:editId="00B2AB17">
            <wp:extent cx="1809750" cy="16573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r:link="rId9"/>
                    <a:stretch>
                      <a:fillRect/>
                    </a:stretch>
                  </pic:blipFill>
                  <pic:spPr>
                    <a:xfrm>
                      <a:off x="0" y="0"/>
                      <a:ext cx="1809750" cy="1657350"/>
                    </a:xfrm>
                    <a:prstGeom prst="rect">
                      <a:avLst/>
                    </a:prstGeom>
                  </pic:spPr>
                </pic:pic>
              </a:graphicData>
            </a:graphic>
          </wp:inline>
        </w:drawing>
      </w:r>
      <w:r w:rsidR="00280905">
        <w:rPr>
          <w:lang w:val="en-US"/>
        </w:rPr>
        <w:br/>
      </w:r>
      <w:r w:rsidR="00280905" w:rsidRPr="00D563EB">
        <w:rPr>
          <w:sz w:val="36"/>
          <w:lang w:val="en-US"/>
        </w:rPr>
        <w:t>FABxLive – Online International Fab Lab Conference</w:t>
      </w:r>
      <w:r w:rsidR="00280905">
        <w:rPr>
          <w:sz w:val="36"/>
          <w:lang w:val="en-US"/>
        </w:rPr>
        <w:br/>
      </w:r>
      <w:r w:rsidR="00280905" w:rsidRPr="00D563EB">
        <w:rPr>
          <w:sz w:val="36"/>
          <w:lang w:val="en-US"/>
        </w:rPr>
        <w:t>July 27-31, 2020</w:t>
      </w:r>
    </w:p>
    <w:p w:rsidR="00280905" w:rsidRDefault="00B21CBB" w:rsidP="00280905">
      <w:pPr>
        <w:pStyle w:val="MMTitle"/>
        <w:jc w:val="center"/>
        <w:outlineLvl w:val="0"/>
        <w:rPr>
          <w:lang w:val="en-US"/>
        </w:rPr>
      </w:pPr>
      <w:r w:rsidRPr="00B21CBB">
        <w:rPr>
          <w:lang w:val="en-US"/>
        </w:rPr>
        <w:br/>
        <w:t>PERSONAL WORKBOOK FOR THE ONLINE WORKSHOP</w:t>
      </w:r>
      <w:r w:rsidR="00280905">
        <w:rPr>
          <w:lang w:val="en-US"/>
        </w:rPr>
        <w:br/>
      </w:r>
      <w:r w:rsidRPr="00280905">
        <w:rPr>
          <w:b/>
          <w:lang w:val="en-US"/>
        </w:rPr>
        <w:t>Experience the world of SDG projects in our management game</w:t>
      </w:r>
      <w:r w:rsidR="00280905">
        <w:rPr>
          <w:lang w:val="en-US"/>
        </w:rPr>
        <w:br/>
      </w:r>
    </w:p>
    <w:p w:rsidR="008724B3" w:rsidRDefault="00B21CBB" w:rsidP="00280905">
      <w:pPr>
        <w:pStyle w:val="MMTitle"/>
        <w:jc w:val="center"/>
        <w:outlineLvl w:val="0"/>
        <w:rPr>
          <w:lang w:val="en-US"/>
        </w:rPr>
      </w:pPr>
      <w:r w:rsidRPr="00B21CBB">
        <w:rPr>
          <w:lang w:val="en-US"/>
        </w:rPr>
        <w:t xml:space="preserve">NAME: .............................................. </w:t>
      </w:r>
    </w:p>
    <w:p w:rsidR="00280905" w:rsidRDefault="00280905" w:rsidP="00280905">
      <w:pPr>
        <w:pStyle w:val="MMTitle"/>
        <w:jc w:val="center"/>
        <w:outlineLvl w:val="0"/>
        <w:rPr>
          <w:lang w:val="en-US"/>
        </w:rPr>
      </w:pPr>
      <w:r>
        <w:rPr>
          <w:noProof/>
          <w:lang w:eastAsia="nl-NL"/>
        </w:rPr>
        <w:drawing>
          <wp:inline distT="0" distB="0" distL="0" distR="0" wp14:anchorId="0C3E07A9" wp14:editId="42B8988B">
            <wp:extent cx="5760720" cy="324040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r:link="rId11"/>
                    <a:stretch>
                      <a:fillRect/>
                    </a:stretch>
                  </pic:blipFill>
                  <pic:spPr>
                    <a:xfrm>
                      <a:off x="0" y="0"/>
                      <a:ext cx="5760720" cy="3240405"/>
                    </a:xfrm>
                    <a:prstGeom prst="rect">
                      <a:avLst/>
                    </a:prstGeom>
                  </pic:spPr>
                </pic:pic>
              </a:graphicData>
            </a:graphic>
          </wp:inline>
        </w:drawing>
      </w:r>
    </w:p>
    <w:p w:rsidR="00280905" w:rsidRDefault="00280905" w:rsidP="00280905">
      <w:pPr>
        <w:pStyle w:val="MMTitle"/>
        <w:jc w:val="center"/>
        <w:outlineLvl w:val="0"/>
      </w:pPr>
    </w:p>
    <w:p w:rsidR="00280905" w:rsidRPr="00280905" w:rsidRDefault="00567819" w:rsidP="00280905">
      <w:pPr>
        <w:pStyle w:val="MMTitle"/>
        <w:jc w:val="center"/>
        <w:outlineLvl w:val="0"/>
      </w:pPr>
      <w:hyperlink r:id="rId12" w:history="1">
        <w:r w:rsidR="00280905" w:rsidRPr="00280905">
          <w:rPr>
            <w:rStyle w:val="Hyperlink"/>
            <w:sz w:val="36"/>
          </w:rPr>
          <w:t>https://bit.ly/fabxlive-sdgs</w:t>
        </w:r>
      </w:hyperlink>
      <w:r w:rsidR="00280905" w:rsidRPr="00280905">
        <w:t xml:space="preserve"> </w:t>
      </w:r>
    </w:p>
    <w:p w:rsidR="00B21CBB" w:rsidRPr="00BD4576" w:rsidRDefault="00BD4576" w:rsidP="006D4C04">
      <w:pPr>
        <w:pStyle w:val="MMTopic1"/>
        <w:jc w:val="center"/>
        <w:rPr>
          <w:lang w:val="en-US"/>
        </w:rPr>
      </w:pPr>
      <w:r w:rsidRPr="00BD4576">
        <w:rPr>
          <w:lang w:val="en-US"/>
        </w:rPr>
        <w:lastRenderedPageBreak/>
        <w:t>Welcome!</w:t>
      </w:r>
    </w:p>
    <w:p w:rsidR="00B21CBB" w:rsidRPr="006D4C04" w:rsidRDefault="00B21CBB">
      <w:pPr>
        <w:spacing w:before="100" w:beforeAutospacing="1" w:after="100" w:afterAutospacing="1"/>
        <w:rPr>
          <w:sz w:val="24"/>
          <w:szCs w:val="24"/>
          <w:lang w:val="en-US"/>
        </w:rPr>
      </w:pPr>
      <w:r w:rsidRPr="006D4C04">
        <w:rPr>
          <w:rFonts w:eastAsia="Times New Roman"/>
          <w:b/>
          <w:bCs/>
          <w:color w:val="000000"/>
          <w:sz w:val="24"/>
          <w:szCs w:val="24"/>
          <w:lang w:val="en-US"/>
        </w:rPr>
        <w:t xml:space="preserve">This workshop </w:t>
      </w:r>
      <w:r w:rsidRPr="006D4C04">
        <w:rPr>
          <w:sz w:val="24"/>
          <w:szCs w:val="24"/>
          <w:lang w:val="en-US"/>
        </w:rPr>
        <w:t xml:space="preserve">helps staff and volunteers of fab labs / makerspaces / innovation centers </w:t>
      </w:r>
      <w:r w:rsidRPr="006D4C04">
        <w:rPr>
          <w:b/>
          <w:sz w:val="24"/>
          <w:szCs w:val="24"/>
          <w:lang w:val="en-US"/>
        </w:rPr>
        <w:t>to explore the world of policy makers, development banks and real world developing projects within the framework of the United Nations Sustainable Development Goals (SDGs)</w:t>
      </w:r>
      <w:r w:rsidRPr="006D4C04">
        <w:rPr>
          <w:sz w:val="24"/>
          <w:szCs w:val="24"/>
          <w:lang w:val="en-US"/>
        </w:rPr>
        <w:t xml:space="preserve">. With some changes it could be applied to any organization with consulting capabilities. </w:t>
      </w:r>
    </w:p>
    <w:p w:rsidR="00B21CBB" w:rsidRPr="006D4C04" w:rsidRDefault="00B21CBB">
      <w:pPr>
        <w:spacing w:before="100" w:beforeAutospacing="1" w:after="100" w:afterAutospacing="1"/>
        <w:rPr>
          <w:sz w:val="24"/>
          <w:szCs w:val="24"/>
          <w:lang w:val="en-US"/>
        </w:rPr>
      </w:pPr>
      <w:r w:rsidRPr="006D4C04">
        <w:rPr>
          <w:rFonts w:eastAsia="Times New Roman"/>
          <w:b/>
          <w:bCs/>
          <w:color w:val="000000"/>
          <w:sz w:val="24"/>
          <w:szCs w:val="24"/>
          <w:lang w:val="en-US"/>
        </w:rPr>
        <w:t xml:space="preserve">The online workshop </w:t>
      </w:r>
      <w:r w:rsidRPr="006D4C04">
        <w:rPr>
          <w:sz w:val="24"/>
          <w:szCs w:val="24"/>
          <w:lang w:val="en-US"/>
        </w:rPr>
        <w:t xml:space="preserve">consists of six parts of approximately 15 minutes each = 90 minutes in total. To follow the online workshop you need internet access. All relevant hyperlinks can be found on our "portal" page. You therefore only need to know (and remember) one hyperlink: </w:t>
      </w:r>
      <w:hyperlink r:id="rId13" w:history="1">
        <w:r w:rsidRPr="006D4C04">
          <w:rPr>
            <w:rFonts w:eastAsia="Times New Roman"/>
            <w:color w:val="0000FF"/>
            <w:sz w:val="24"/>
            <w:szCs w:val="24"/>
            <w:u w:val="single"/>
            <w:lang w:val="en-US"/>
          </w:rPr>
          <w:t>https://bit.ly/fabxlive-sdgs</w:t>
        </w:r>
      </w:hyperlink>
      <w:r w:rsidRPr="006D4C04">
        <w:rPr>
          <w:sz w:val="24"/>
          <w:szCs w:val="24"/>
          <w:lang w:val="en-US"/>
        </w:rPr>
        <w:t>.</w:t>
      </w:r>
    </w:p>
    <w:p w:rsidR="00B21CBB" w:rsidRPr="006D4C04" w:rsidRDefault="00B21CBB">
      <w:pPr>
        <w:spacing w:before="100" w:beforeAutospacing="1" w:after="100" w:afterAutospacing="1"/>
        <w:rPr>
          <w:sz w:val="24"/>
          <w:szCs w:val="24"/>
          <w:lang w:val="en-US"/>
        </w:rPr>
      </w:pPr>
      <w:r w:rsidRPr="006D4C04">
        <w:rPr>
          <w:rFonts w:eastAsia="Times New Roman"/>
          <w:b/>
          <w:bCs/>
          <w:color w:val="000000"/>
          <w:sz w:val="24"/>
          <w:szCs w:val="24"/>
          <w:lang w:val="en-US"/>
        </w:rPr>
        <w:t xml:space="preserve">This workbook </w:t>
      </w:r>
      <w:r w:rsidRPr="006D4C04">
        <w:rPr>
          <w:sz w:val="24"/>
          <w:szCs w:val="24"/>
          <w:lang w:val="en-US"/>
        </w:rPr>
        <w:t>helps you before, during and after the online workshop "Experience the world of SDG projects in our management game" during FABxLive 2020. It is an MS-Word document; you can freely download your personal copy in which you can make your own notes.</w:t>
      </w:r>
    </w:p>
    <w:p w:rsidR="00B21CBB" w:rsidRPr="006D4C04" w:rsidRDefault="00B21CBB">
      <w:pPr>
        <w:spacing w:before="100" w:beforeAutospacing="1" w:after="100" w:afterAutospacing="1"/>
        <w:rPr>
          <w:sz w:val="24"/>
          <w:szCs w:val="24"/>
          <w:lang w:val="en-US"/>
        </w:rPr>
      </w:pPr>
      <w:r w:rsidRPr="006D4C04">
        <w:rPr>
          <w:rFonts w:eastAsia="Times New Roman"/>
          <w:b/>
          <w:bCs/>
          <w:color w:val="000000"/>
          <w:sz w:val="24"/>
          <w:szCs w:val="24"/>
          <w:lang w:val="en-US"/>
        </w:rPr>
        <w:t xml:space="preserve">The Working Group - </w:t>
      </w:r>
      <w:r w:rsidRPr="006D4C04">
        <w:rPr>
          <w:sz w:val="24"/>
          <w:szCs w:val="24"/>
          <w:lang w:val="en-US"/>
        </w:rPr>
        <w:t>The Workshop and related materials have been developed by the international working group "Fablabs &amp; SDGs", consisting of Pieter van der Hijden (The Netherlands &amp; Suriname) plus global team: Enrico Bassi (Italy), Vaneza Caycho Ñuflo (Peru), Nagwa ElNwishy (Egypt), Neville Govender (South Africa), Ted Hung (Taiwan), Arundhati Jadhav (India), Beno Juarez (Peru), Yogesh Kulkarni (India), Noksy Letsoalo (South Africa), Jean-Baptiste Natali (New Zealand), Wendy Neale (New Zealand).</w:t>
      </w:r>
    </w:p>
    <w:p w:rsidR="00B21CBB" w:rsidRPr="006D4C04" w:rsidRDefault="00B21CBB">
      <w:pPr>
        <w:spacing w:before="100" w:beforeAutospacing="1" w:after="100" w:afterAutospacing="1"/>
        <w:rPr>
          <w:sz w:val="24"/>
          <w:szCs w:val="24"/>
          <w:lang w:val="en-US"/>
        </w:rPr>
      </w:pPr>
      <w:r w:rsidRPr="006D4C04">
        <w:rPr>
          <w:sz w:val="24"/>
          <w:szCs w:val="24"/>
          <w:lang w:val="en-US"/>
        </w:rPr>
        <w:t xml:space="preserve"> </w:t>
      </w:r>
    </w:p>
    <w:p w:rsidR="00B21CBB" w:rsidRPr="006D4C04" w:rsidRDefault="00B21CBB" w:rsidP="00280905">
      <w:pPr>
        <w:spacing w:before="100" w:beforeAutospacing="1" w:after="100" w:afterAutospacing="1"/>
        <w:jc w:val="center"/>
        <w:rPr>
          <w:sz w:val="24"/>
          <w:szCs w:val="24"/>
          <w:lang w:val="en-US"/>
        </w:rPr>
      </w:pPr>
      <w:r w:rsidRPr="006D4C04">
        <w:rPr>
          <w:noProof/>
          <w:sz w:val="24"/>
          <w:szCs w:val="24"/>
          <w:lang w:eastAsia="nl-NL"/>
        </w:rPr>
        <w:drawing>
          <wp:inline distT="0" distB="0" distL="0" distR="0" wp14:anchorId="55E6F57C" wp14:editId="18648A30">
            <wp:extent cx="836295" cy="290195"/>
            <wp:effectExtent l="0" t="0" r="0" b="0"/>
            <wp:docPr id="3" name="Picture 3"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36295" cy="290195"/>
                    </a:xfrm>
                    <a:prstGeom prst="rect">
                      <a:avLst/>
                    </a:prstGeom>
                    <a:noFill/>
                    <a:ln>
                      <a:noFill/>
                    </a:ln>
                  </pic:spPr>
                </pic:pic>
              </a:graphicData>
            </a:graphic>
          </wp:inline>
        </w:drawing>
      </w:r>
      <w:r w:rsidRPr="006D4C04">
        <w:rPr>
          <w:sz w:val="24"/>
          <w:szCs w:val="24"/>
          <w:lang w:val="en-US"/>
        </w:rPr>
        <w:br/>
        <w:t xml:space="preserve">This work is licensed under a </w:t>
      </w:r>
      <w:hyperlink r:id="rId15" w:history="1">
        <w:r w:rsidRPr="006D4C04">
          <w:rPr>
            <w:rFonts w:eastAsia="Times New Roman"/>
            <w:color w:val="0000FF"/>
            <w:sz w:val="24"/>
            <w:szCs w:val="24"/>
            <w:u w:val="single"/>
            <w:lang w:val="en-US"/>
          </w:rPr>
          <w:t>Creative Commons Attribution 4.0 International License</w:t>
        </w:r>
      </w:hyperlink>
      <w:r w:rsidRPr="006D4C04">
        <w:rPr>
          <w:sz w:val="24"/>
          <w:szCs w:val="24"/>
          <w:lang w:val="en-US"/>
        </w:rPr>
        <w:t>.</w:t>
      </w:r>
    </w:p>
    <w:p w:rsidR="00280905" w:rsidRPr="006D4C04" w:rsidRDefault="00280905">
      <w:pPr>
        <w:rPr>
          <w:rFonts w:asciiTheme="majorHAnsi" w:eastAsiaTheme="majorEastAsia" w:hAnsiTheme="majorHAnsi" w:cstheme="majorBidi"/>
          <w:b/>
          <w:bCs/>
          <w:color w:val="365F91" w:themeColor="accent1" w:themeShade="BF"/>
          <w:sz w:val="24"/>
          <w:szCs w:val="24"/>
          <w:lang w:val="en-US"/>
        </w:rPr>
      </w:pPr>
      <w:r w:rsidRPr="006D4C04">
        <w:rPr>
          <w:sz w:val="24"/>
          <w:szCs w:val="24"/>
          <w:lang w:val="en-US"/>
        </w:rPr>
        <w:br w:type="page"/>
      </w:r>
    </w:p>
    <w:p w:rsidR="00B21CBB" w:rsidRPr="00280905" w:rsidRDefault="00B21CBB" w:rsidP="00280905">
      <w:pPr>
        <w:pStyle w:val="MMTopic1"/>
        <w:numPr>
          <w:ilvl w:val="0"/>
          <w:numId w:val="15"/>
        </w:numPr>
        <w:rPr>
          <w:lang w:val="en-US"/>
        </w:rPr>
      </w:pPr>
      <w:r w:rsidRPr="00280905">
        <w:rPr>
          <w:lang w:val="en-US"/>
        </w:rPr>
        <w:lastRenderedPageBreak/>
        <w:t>Welcome and introduction (Plenary)</w:t>
      </w:r>
    </w:p>
    <w:p w:rsidR="00B21CBB" w:rsidRPr="006D4C04" w:rsidRDefault="00B21CBB">
      <w:pPr>
        <w:spacing w:before="100" w:beforeAutospacing="1" w:after="100" w:afterAutospacing="1"/>
        <w:rPr>
          <w:sz w:val="24"/>
          <w:szCs w:val="24"/>
          <w:lang w:val="en-US"/>
        </w:rPr>
      </w:pPr>
      <w:r w:rsidRPr="006D4C04">
        <w:rPr>
          <w:rFonts w:eastAsia="Times New Roman"/>
          <w:b/>
          <w:color w:val="000000"/>
          <w:sz w:val="24"/>
          <w:szCs w:val="24"/>
          <w:lang w:val="en-US"/>
        </w:rPr>
        <w:t>The goal of this step is to welcome the participants, to explain the agenda, and give a short overview of the key players in financing end developing projects.</w:t>
      </w:r>
    </w:p>
    <w:p w:rsidR="00B21CBB" w:rsidRPr="006D4C04" w:rsidRDefault="00B21CBB">
      <w:pPr>
        <w:spacing w:before="100" w:beforeAutospacing="1" w:after="100" w:afterAutospacing="1"/>
        <w:jc w:val="center"/>
        <w:rPr>
          <w:sz w:val="24"/>
          <w:szCs w:val="24"/>
        </w:rPr>
      </w:pPr>
      <w:r w:rsidRPr="006D4C04">
        <w:rPr>
          <w:noProof/>
          <w:sz w:val="24"/>
          <w:szCs w:val="24"/>
          <w:lang w:eastAsia="nl-NL"/>
        </w:rPr>
        <w:drawing>
          <wp:inline distT="0" distB="0" distL="0" distR="0" wp14:anchorId="64161BBE" wp14:editId="3F332CBA">
            <wp:extent cx="4549775" cy="2063115"/>
            <wp:effectExtent l="0" t="0" r="0" b="0"/>
            <wp:docPr id="4" name="Picture 4"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49775" cy="2063115"/>
                    </a:xfrm>
                    <a:prstGeom prst="rect">
                      <a:avLst/>
                    </a:prstGeom>
                    <a:noFill/>
                    <a:ln>
                      <a:noFill/>
                    </a:ln>
                  </pic:spPr>
                </pic:pic>
              </a:graphicData>
            </a:graphic>
          </wp:inline>
        </w:drawing>
      </w:r>
      <w:r w:rsidRPr="006D4C04">
        <w:rPr>
          <w:rFonts w:eastAsia="Times New Roman"/>
          <w:b/>
          <w:color w:val="000000"/>
          <w:sz w:val="24"/>
          <w:szCs w:val="24"/>
        </w:rPr>
        <w:br/>
      </w:r>
      <w:r w:rsidRPr="006D4C04">
        <w:rPr>
          <w:rFonts w:eastAsia="Times New Roman"/>
          <w:i/>
          <w:color w:val="000000"/>
          <w:sz w:val="24"/>
          <w:szCs w:val="24"/>
        </w:rPr>
        <w:t>Step 1 and its substeps</w:t>
      </w:r>
    </w:p>
    <w:p w:rsidR="00B21CBB" w:rsidRPr="006D4C04" w:rsidRDefault="00B21CBB" w:rsidP="006D4C04">
      <w:pPr>
        <w:widowControl w:val="0"/>
        <w:numPr>
          <w:ilvl w:val="0"/>
          <w:numId w:val="1"/>
        </w:numPr>
        <w:autoSpaceDE w:val="0"/>
        <w:autoSpaceDN w:val="0"/>
        <w:adjustRightInd w:val="0"/>
        <w:spacing w:before="56" w:after="113" w:line="240" w:lineRule="auto"/>
        <w:ind w:left="360" w:hanging="360"/>
        <w:rPr>
          <w:sz w:val="24"/>
          <w:szCs w:val="24"/>
          <w:lang w:val="en-US"/>
        </w:rPr>
      </w:pPr>
      <w:r w:rsidRPr="006D4C04">
        <w:rPr>
          <w:sz w:val="24"/>
          <w:szCs w:val="24"/>
          <w:lang w:val="en-US"/>
        </w:rPr>
        <w:t xml:space="preserve">The facilitator welcomes the participants, introduces </w:t>
      </w:r>
      <w:proofErr w:type="gramStart"/>
      <w:r w:rsidRPr="006D4C04">
        <w:rPr>
          <w:sz w:val="24"/>
          <w:szCs w:val="24"/>
          <w:lang w:val="en-US"/>
        </w:rPr>
        <w:t>herself</w:t>
      </w:r>
      <w:proofErr w:type="gramEnd"/>
      <w:r w:rsidRPr="006D4C04">
        <w:rPr>
          <w:sz w:val="24"/>
          <w:szCs w:val="24"/>
          <w:lang w:val="en-US"/>
        </w:rPr>
        <w:t>, and co-facilitators and explains the purpose of this workshop.</w:t>
      </w:r>
    </w:p>
    <w:p w:rsidR="00B21CBB" w:rsidRPr="006D4C04" w:rsidRDefault="00B21CBB" w:rsidP="006D4C04">
      <w:pPr>
        <w:widowControl w:val="0"/>
        <w:numPr>
          <w:ilvl w:val="0"/>
          <w:numId w:val="1"/>
        </w:numPr>
        <w:autoSpaceDE w:val="0"/>
        <w:autoSpaceDN w:val="0"/>
        <w:adjustRightInd w:val="0"/>
        <w:spacing w:before="56" w:after="113" w:line="240" w:lineRule="auto"/>
        <w:ind w:left="360" w:hanging="360"/>
        <w:rPr>
          <w:sz w:val="24"/>
          <w:szCs w:val="24"/>
          <w:lang w:val="en-US"/>
        </w:rPr>
      </w:pPr>
      <w:r w:rsidRPr="006D4C04">
        <w:rPr>
          <w:sz w:val="24"/>
          <w:szCs w:val="24"/>
          <w:lang w:val="en-US"/>
        </w:rPr>
        <w:t>This workshop helps staff and volunteers of fab labs / makerspaces / innovation centers to explore the world of policy makers, development banks and real world developing projects within the framework of the United Nations Sustainable Development Goals (SDGs).</w:t>
      </w:r>
    </w:p>
    <w:p w:rsidR="00B21CBB" w:rsidRPr="006D4C04" w:rsidRDefault="00B21CBB" w:rsidP="006D4C04">
      <w:pPr>
        <w:widowControl w:val="0"/>
        <w:numPr>
          <w:ilvl w:val="0"/>
          <w:numId w:val="2"/>
        </w:numPr>
        <w:autoSpaceDE w:val="0"/>
        <w:autoSpaceDN w:val="0"/>
        <w:adjustRightInd w:val="0"/>
        <w:spacing w:before="56" w:after="113" w:line="240" w:lineRule="auto"/>
        <w:ind w:left="360" w:hanging="360"/>
        <w:rPr>
          <w:sz w:val="24"/>
          <w:szCs w:val="24"/>
          <w:lang w:val="en-US"/>
        </w:rPr>
      </w:pPr>
      <w:r w:rsidRPr="006D4C04">
        <w:rPr>
          <w:sz w:val="24"/>
          <w:szCs w:val="24"/>
          <w:lang w:val="en-US"/>
        </w:rPr>
        <w:t>This workshop is a kind of management game. You work in breakout groups and as a group you successively play the roles of policy makers, fab lab staff and assessors at a development bank. As policy makers you translate one of the SDG targets into a change goal, as a fablab you develop a project proposal to achieve that goal and as a development bank (and financier) you assess the whole.</w:t>
      </w:r>
    </w:p>
    <w:p w:rsidR="00B21CBB" w:rsidRPr="00280905" w:rsidRDefault="00444286" w:rsidP="00B21CBB">
      <w:pPr>
        <w:pStyle w:val="MMTopic2"/>
        <w:rPr>
          <w:lang w:val="en-US"/>
        </w:rPr>
      </w:pPr>
      <w:r>
        <w:rPr>
          <w:lang w:val="en-US"/>
        </w:rPr>
        <w:t>Financing the SDG development</w:t>
      </w:r>
      <w:r w:rsidR="00280905">
        <w:rPr>
          <w:lang w:val="en-US"/>
        </w:rPr>
        <w:t xml:space="preserve"> programs</w:t>
      </w:r>
    </w:p>
    <w:p w:rsidR="006D4C04" w:rsidRPr="006D4C04" w:rsidRDefault="006D4C04" w:rsidP="006D4C04">
      <w:pPr>
        <w:widowControl w:val="0"/>
        <w:numPr>
          <w:ilvl w:val="0"/>
          <w:numId w:val="16"/>
        </w:numPr>
        <w:autoSpaceDE w:val="0"/>
        <w:autoSpaceDN w:val="0"/>
        <w:adjustRightInd w:val="0"/>
        <w:spacing w:before="56" w:after="113" w:line="240" w:lineRule="auto"/>
        <w:ind w:left="580" w:hanging="360"/>
        <w:rPr>
          <w:sz w:val="24"/>
          <w:szCs w:val="24"/>
          <w:lang w:val="en-US"/>
        </w:rPr>
      </w:pPr>
      <w:r w:rsidRPr="00F55930">
        <w:rPr>
          <w:sz w:val="24"/>
          <w:szCs w:val="24"/>
          <w:lang w:val="en-US"/>
        </w:rPr>
        <w:t xml:space="preserve">The facilitator introduces the concept of </w:t>
      </w:r>
      <w:r>
        <w:rPr>
          <w:sz w:val="24"/>
          <w:szCs w:val="24"/>
          <w:lang w:val="en-US"/>
        </w:rPr>
        <w:t xml:space="preserve">SDG development programs, the ways to finance them and the ways to involve other organisations. </w:t>
      </w:r>
      <w:r w:rsidRPr="006D4C04">
        <w:rPr>
          <w:rFonts w:eastAsia="Times New Roman"/>
          <w:b/>
          <w:color w:val="000000"/>
          <w:sz w:val="24"/>
          <w:szCs w:val="24"/>
          <w:lang w:val="en-US"/>
        </w:rPr>
        <w:t xml:space="preserve">Download the Presentation via </w:t>
      </w:r>
      <w:hyperlink r:id="rId17" w:history="1">
        <w:r w:rsidRPr="006D4C04">
          <w:rPr>
            <w:rFonts w:eastAsia="Times New Roman"/>
            <w:b/>
            <w:color w:val="0000FF"/>
            <w:sz w:val="24"/>
            <w:szCs w:val="24"/>
            <w:u w:val="single"/>
            <w:lang w:val="en-US"/>
          </w:rPr>
          <w:t>https://bit.ly/fabxlive-sdgs</w:t>
        </w:r>
      </w:hyperlink>
      <w:r w:rsidRPr="006D4C04">
        <w:rPr>
          <w:rFonts w:eastAsia="Times New Roman"/>
          <w:b/>
          <w:color w:val="000000"/>
          <w:sz w:val="24"/>
          <w:szCs w:val="24"/>
          <w:lang w:val="en-US"/>
        </w:rPr>
        <w:t>.</w:t>
      </w:r>
    </w:p>
    <w:p w:rsidR="00B21CBB" w:rsidRPr="006D4C04" w:rsidRDefault="00B21CBB">
      <w:pPr>
        <w:spacing w:before="100" w:beforeAutospacing="1" w:after="100" w:afterAutospacing="1"/>
        <w:rPr>
          <w:sz w:val="24"/>
          <w:szCs w:val="24"/>
          <w:lang w:val="en-US"/>
        </w:rPr>
      </w:pPr>
      <w:r w:rsidRPr="006D4C04">
        <w:rPr>
          <w:sz w:val="24"/>
          <w:szCs w:val="24"/>
          <w:lang w:val="en-US"/>
        </w:rPr>
        <w:t xml:space="preserve">In 2015, all countries agreed to the United Nations Agenda 2030. This consisted of 17 Sustainable Development Goals divided into 169 targets. The United Nations assumes that every country, every region, every local government, every local organization, every company, every family and ultimately every individual will contribute to the realization of the very ambitious and comprehensive 2030 Agenda. It is up to the governments to inform and </w:t>
      </w:r>
      <w:proofErr w:type="gramStart"/>
      <w:r w:rsidRPr="006D4C04">
        <w:rPr>
          <w:sz w:val="24"/>
          <w:szCs w:val="24"/>
          <w:lang w:val="en-US"/>
        </w:rPr>
        <w:t>enthuse</w:t>
      </w:r>
      <w:proofErr w:type="gramEnd"/>
      <w:r w:rsidRPr="006D4C04">
        <w:rPr>
          <w:sz w:val="24"/>
          <w:szCs w:val="24"/>
          <w:lang w:val="en-US"/>
        </w:rPr>
        <w:t xml:space="preserve"> all these entities and to start-up development programs.</w:t>
      </w:r>
    </w:p>
    <w:p w:rsidR="00B21CBB" w:rsidRPr="006D4C04" w:rsidRDefault="00B21CBB">
      <w:pPr>
        <w:spacing w:before="100" w:beforeAutospacing="1" w:after="100" w:afterAutospacing="1"/>
        <w:rPr>
          <w:sz w:val="24"/>
          <w:szCs w:val="24"/>
          <w:lang w:val="en-US"/>
        </w:rPr>
      </w:pPr>
      <w:r w:rsidRPr="006D4C04">
        <w:rPr>
          <w:sz w:val="24"/>
          <w:szCs w:val="24"/>
          <w:lang w:val="en-US"/>
        </w:rPr>
        <w:t xml:space="preserve">External financing is indispensable, especially for developing countries. They therefore call on the Multilateral Development Banks (eg the African Development Bank, the Islamic </w:t>
      </w:r>
      <w:r w:rsidRPr="006D4C04">
        <w:rPr>
          <w:sz w:val="24"/>
          <w:szCs w:val="24"/>
          <w:lang w:val="en-US"/>
        </w:rPr>
        <w:lastRenderedPageBreak/>
        <w:t>Development Bank, the Inter-American Development Bank) to draw on the billions of dollars that these banks have at their disposal each year.</w:t>
      </w:r>
    </w:p>
    <w:p w:rsidR="00B21CBB" w:rsidRPr="006D4C04" w:rsidRDefault="00B21CBB">
      <w:pPr>
        <w:spacing w:before="100" w:beforeAutospacing="1" w:after="100" w:afterAutospacing="1"/>
        <w:rPr>
          <w:sz w:val="24"/>
          <w:szCs w:val="24"/>
          <w:lang w:val="en-US"/>
        </w:rPr>
      </w:pPr>
      <w:r w:rsidRPr="006D4C04">
        <w:rPr>
          <w:sz w:val="24"/>
          <w:szCs w:val="24"/>
          <w:lang w:val="en-US"/>
        </w:rPr>
        <w:t>In summary, the existing working method is as follows:</w:t>
      </w:r>
    </w:p>
    <w:p w:rsidR="00B21CBB" w:rsidRPr="006D4C04" w:rsidRDefault="00B21CBB" w:rsidP="00B21CBB">
      <w:pPr>
        <w:widowControl w:val="0"/>
        <w:numPr>
          <w:ilvl w:val="0"/>
          <w:numId w:val="2"/>
        </w:numPr>
        <w:autoSpaceDE w:val="0"/>
        <w:autoSpaceDN w:val="0"/>
        <w:adjustRightInd w:val="0"/>
        <w:spacing w:before="56" w:after="113" w:line="240" w:lineRule="auto"/>
        <w:ind w:left="580" w:hanging="360"/>
        <w:rPr>
          <w:sz w:val="24"/>
          <w:szCs w:val="24"/>
          <w:lang w:val="en-US"/>
        </w:rPr>
      </w:pPr>
      <w:r w:rsidRPr="006D4C04">
        <w:rPr>
          <w:sz w:val="24"/>
          <w:szCs w:val="24"/>
          <w:lang w:val="en-US"/>
        </w:rPr>
        <w:t>A government enters into a contract with one of the banks for (partial) financing of a development program (often several projects) via a commercial loan, a loan on soft terms or a gift. For each of these "products", the banks have separate departments and procedures to manage this properly.</w:t>
      </w:r>
    </w:p>
    <w:p w:rsidR="00B21CBB" w:rsidRPr="006D4C04" w:rsidRDefault="00B21CBB" w:rsidP="00B21CBB">
      <w:pPr>
        <w:widowControl w:val="0"/>
        <w:numPr>
          <w:ilvl w:val="0"/>
          <w:numId w:val="2"/>
        </w:numPr>
        <w:autoSpaceDE w:val="0"/>
        <w:autoSpaceDN w:val="0"/>
        <w:adjustRightInd w:val="0"/>
        <w:spacing w:before="56" w:after="113" w:line="240" w:lineRule="auto"/>
        <w:ind w:left="580" w:hanging="360"/>
        <w:rPr>
          <w:sz w:val="24"/>
          <w:szCs w:val="24"/>
          <w:lang w:val="en-US"/>
        </w:rPr>
      </w:pPr>
      <w:r w:rsidRPr="006D4C04">
        <w:rPr>
          <w:sz w:val="24"/>
          <w:szCs w:val="24"/>
          <w:lang w:val="en-US"/>
        </w:rPr>
        <w:t>The government draws up a "Request for Proposals" (the bank is watching) and market parties at home and abroad can then respond to this by submitting proposals.</w:t>
      </w:r>
    </w:p>
    <w:p w:rsidR="00B21CBB" w:rsidRPr="006D4C04" w:rsidRDefault="00B21CBB" w:rsidP="00B21CBB">
      <w:pPr>
        <w:widowControl w:val="0"/>
        <w:numPr>
          <w:ilvl w:val="0"/>
          <w:numId w:val="2"/>
        </w:numPr>
        <w:autoSpaceDE w:val="0"/>
        <w:autoSpaceDN w:val="0"/>
        <w:adjustRightInd w:val="0"/>
        <w:spacing w:before="56" w:after="113" w:line="240" w:lineRule="auto"/>
        <w:ind w:left="580" w:hanging="360"/>
        <w:rPr>
          <w:sz w:val="24"/>
          <w:szCs w:val="24"/>
          <w:lang w:val="en-US"/>
        </w:rPr>
      </w:pPr>
      <w:r w:rsidRPr="006D4C04">
        <w:rPr>
          <w:sz w:val="24"/>
          <w:szCs w:val="24"/>
          <w:lang w:val="en-US"/>
        </w:rPr>
        <w:t>The government makes a choice for one of the pro</w:t>
      </w:r>
      <w:r w:rsidR="006D4C04">
        <w:rPr>
          <w:sz w:val="24"/>
          <w:szCs w:val="24"/>
          <w:lang w:val="en-US"/>
        </w:rPr>
        <w:t>posals</w:t>
      </w:r>
      <w:r w:rsidRPr="006D4C04">
        <w:rPr>
          <w:sz w:val="24"/>
          <w:szCs w:val="24"/>
          <w:lang w:val="en-US"/>
        </w:rPr>
        <w:t xml:space="preserve"> in accordance with a procedure prescribed by the bank, processes the proposal into a contract between the government and the provider (the bank monitors).</w:t>
      </w:r>
    </w:p>
    <w:p w:rsidR="00B21CBB" w:rsidRPr="006D4C04" w:rsidRDefault="00B21CBB" w:rsidP="00B21CBB">
      <w:pPr>
        <w:widowControl w:val="0"/>
        <w:numPr>
          <w:ilvl w:val="0"/>
          <w:numId w:val="2"/>
        </w:numPr>
        <w:autoSpaceDE w:val="0"/>
        <w:autoSpaceDN w:val="0"/>
        <w:adjustRightInd w:val="0"/>
        <w:spacing w:before="56" w:after="113" w:line="240" w:lineRule="auto"/>
        <w:ind w:left="580" w:hanging="360"/>
        <w:rPr>
          <w:sz w:val="24"/>
          <w:szCs w:val="24"/>
          <w:lang w:val="en-US"/>
        </w:rPr>
      </w:pPr>
      <w:r w:rsidRPr="006D4C04">
        <w:rPr>
          <w:sz w:val="24"/>
          <w:szCs w:val="24"/>
          <w:lang w:val="en-US"/>
        </w:rPr>
        <w:t>The provider goes to work, reports to the government, the bank watches and if everything is in order, the bank pays to the government and the government to the provider.</w:t>
      </w:r>
    </w:p>
    <w:p w:rsidR="00B21CBB" w:rsidRPr="006D4C04" w:rsidRDefault="00B21CBB">
      <w:pPr>
        <w:spacing w:before="100" w:beforeAutospacing="1" w:after="100" w:afterAutospacing="1"/>
        <w:rPr>
          <w:sz w:val="24"/>
          <w:szCs w:val="24"/>
        </w:rPr>
      </w:pPr>
      <w:r w:rsidRPr="006D4C04">
        <w:rPr>
          <w:sz w:val="24"/>
          <w:szCs w:val="24"/>
          <w:lang w:val="en-US"/>
        </w:rPr>
        <w:t xml:space="preserve">For SDG programs in particular, reality can be much more complicated. The SDGs are so ambitious that the development banks' billions of dollars are insufficient. Trillions of dollars are needed to complete all projects. That is why the banks have decided that because of the SDGs they will adjust their existing working method: the banks mainly want to use their billions of dollars to unlock the required trillions. </w:t>
      </w:r>
      <w:r w:rsidRPr="006D4C04">
        <w:rPr>
          <w:sz w:val="24"/>
          <w:szCs w:val="24"/>
        </w:rPr>
        <w:t>They do this as follows:</w:t>
      </w:r>
    </w:p>
    <w:p w:rsidR="00B21CBB" w:rsidRPr="006D4C04" w:rsidRDefault="00B21CBB" w:rsidP="00B21CBB">
      <w:pPr>
        <w:widowControl w:val="0"/>
        <w:numPr>
          <w:ilvl w:val="0"/>
          <w:numId w:val="3"/>
        </w:numPr>
        <w:autoSpaceDE w:val="0"/>
        <w:autoSpaceDN w:val="0"/>
        <w:adjustRightInd w:val="0"/>
        <w:spacing w:before="56" w:after="113" w:line="240" w:lineRule="auto"/>
        <w:ind w:left="580" w:hanging="360"/>
        <w:rPr>
          <w:sz w:val="24"/>
          <w:szCs w:val="24"/>
          <w:lang w:val="en-US"/>
        </w:rPr>
      </w:pPr>
      <w:r w:rsidRPr="006D4C04">
        <w:rPr>
          <w:sz w:val="24"/>
          <w:szCs w:val="24"/>
          <w:lang w:val="en-US"/>
        </w:rPr>
        <w:t>The banks will come up with a new "counter" for governments, a one-stop window for complex programs where primarily analyzes and advice are produced.</w:t>
      </w:r>
    </w:p>
    <w:p w:rsidR="00B21CBB" w:rsidRPr="006D4C04" w:rsidRDefault="00B21CBB" w:rsidP="00B21CBB">
      <w:pPr>
        <w:widowControl w:val="0"/>
        <w:numPr>
          <w:ilvl w:val="0"/>
          <w:numId w:val="3"/>
        </w:numPr>
        <w:autoSpaceDE w:val="0"/>
        <w:autoSpaceDN w:val="0"/>
        <w:adjustRightInd w:val="0"/>
        <w:spacing w:before="56" w:after="113" w:line="240" w:lineRule="auto"/>
        <w:ind w:left="580" w:hanging="360"/>
        <w:rPr>
          <w:sz w:val="24"/>
          <w:szCs w:val="24"/>
          <w:lang w:val="en-US"/>
        </w:rPr>
      </w:pPr>
      <w:r w:rsidRPr="006D4C04">
        <w:rPr>
          <w:sz w:val="24"/>
          <w:szCs w:val="24"/>
          <w:lang w:val="en-US"/>
        </w:rPr>
        <w:t xml:space="preserve">The banks organize </w:t>
      </w:r>
      <w:proofErr w:type="gramStart"/>
      <w:r w:rsidRPr="006D4C04">
        <w:rPr>
          <w:sz w:val="24"/>
          <w:szCs w:val="24"/>
          <w:lang w:val="en-US"/>
        </w:rPr>
        <w:t>an interplay</w:t>
      </w:r>
      <w:proofErr w:type="gramEnd"/>
      <w:r w:rsidRPr="006D4C04">
        <w:rPr>
          <w:sz w:val="24"/>
          <w:szCs w:val="24"/>
          <w:lang w:val="en-US"/>
        </w:rPr>
        <w:t xml:space="preserve"> of all kinds of actors: government, companies, the public, public-private partnerships, the financial sector and the banks with contributions, shares, guarantees and risk-bearing investments in order to complete the financing.</w:t>
      </w:r>
    </w:p>
    <w:p w:rsidR="00B21CBB" w:rsidRPr="006D4C04" w:rsidRDefault="00B21CBB">
      <w:pPr>
        <w:spacing w:before="100" w:beforeAutospacing="1" w:after="100" w:afterAutospacing="1"/>
        <w:rPr>
          <w:sz w:val="24"/>
          <w:szCs w:val="24"/>
          <w:lang w:val="en-US"/>
        </w:rPr>
      </w:pPr>
      <w:r w:rsidRPr="006D4C04">
        <w:rPr>
          <w:sz w:val="24"/>
          <w:szCs w:val="24"/>
          <w:lang w:val="en-US"/>
        </w:rPr>
        <w:t xml:space="preserve">With the existing working method, you can imagine that a government orders a telecommunications company to make telephone traffic possible in a past village. In the new situation, the intention is in such a case to get the telecom provider as an independent company to invest itself, whereby an arrangement between the government and the bank can provide support for preliminary studies, a temporary turnover guarantee, </w:t>
      </w:r>
      <w:proofErr w:type="gramStart"/>
      <w:r w:rsidRPr="006D4C04">
        <w:rPr>
          <w:sz w:val="24"/>
          <w:szCs w:val="24"/>
          <w:lang w:val="en-US"/>
        </w:rPr>
        <w:t>a</w:t>
      </w:r>
      <w:proofErr w:type="gramEnd"/>
      <w:r w:rsidRPr="006D4C04">
        <w:rPr>
          <w:sz w:val="24"/>
          <w:szCs w:val="24"/>
          <w:lang w:val="en-US"/>
        </w:rPr>
        <w:t xml:space="preserve"> temporary shareholding.</w:t>
      </w:r>
    </w:p>
    <w:p w:rsidR="00B21CBB" w:rsidRPr="006D4C04" w:rsidRDefault="00B21CBB">
      <w:pPr>
        <w:spacing w:before="100" w:beforeAutospacing="1" w:after="100" w:afterAutospacing="1"/>
        <w:rPr>
          <w:sz w:val="24"/>
          <w:szCs w:val="24"/>
          <w:lang w:val="en-US"/>
        </w:rPr>
      </w:pPr>
      <w:r w:rsidRPr="006D4C04">
        <w:rPr>
          <w:rFonts w:eastAsia="Times New Roman"/>
          <w:b/>
          <w:color w:val="000000"/>
          <w:sz w:val="24"/>
          <w:szCs w:val="24"/>
          <w:lang w:val="en-US"/>
        </w:rPr>
        <w:t>In this workshop we are forced to work with a simplification of reality. We broadly follow the existing working method: the policy makers adopt a specific SDG target and prepare a "Request-for-proposals"; the fablab (as one of the potential providers) comes up with a proposal; the bank (as an independent third party) gives an opinion on this.</w:t>
      </w:r>
    </w:p>
    <w:p w:rsidR="00B21CBB" w:rsidRPr="00280905" w:rsidRDefault="00B21CBB" w:rsidP="00B21CBB">
      <w:pPr>
        <w:pStyle w:val="MMTopic2"/>
        <w:rPr>
          <w:lang w:val="en-US"/>
        </w:rPr>
      </w:pPr>
      <w:r w:rsidRPr="00280905">
        <w:rPr>
          <w:lang w:val="en-US"/>
        </w:rPr>
        <w:lastRenderedPageBreak/>
        <w:t>Which SDGs?</w:t>
      </w:r>
    </w:p>
    <w:p w:rsidR="00B21CBB" w:rsidRPr="006D4C04" w:rsidRDefault="006D4C04">
      <w:pPr>
        <w:spacing w:before="100" w:beforeAutospacing="1" w:after="100" w:afterAutospacing="1"/>
        <w:rPr>
          <w:sz w:val="24"/>
          <w:szCs w:val="24"/>
          <w:lang w:val="en-US"/>
        </w:rPr>
      </w:pPr>
      <w:r>
        <w:rPr>
          <w:sz w:val="24"/>
          <w:szCs w:val="24"/>
          <w:lang w:val="en-US"/>
        </w:rPr>
        <w:t>During this workshop e</w:t>
      </w:r>
      <w:r w:rsidR="00B21CBB" w:rsidRPr="006D4C04">
        <w:rPr>
          <w:sz w:val="24"/>
          <w:szCs w:val="24"/>
          <w:lang w:val="en-US"/>
        </w:rPr>
        <w:t xml:space="preserve">ach </w:t>
      </w:r>
      <w:r>
        <w:rPr>
          <w:sz w:val="24"/>
          <w:szCs w:val="24"/>
          <w:lang w:val="en-US"/>
        </w:rPr>
        <w:t xml:space="preserve">breakout </w:t>
      </w:r>
      <w:r w:rsidR="00B21CBB" w:rsidRPr="006D4C04">
        <w:rPr>
          <w:sz w:val="24"/>
          <w:szCs w:val="24"/>
          <w:lang w:val="en-US"/>
        </w:rPr>
        <w:t xml:space="preserve">group </w:t>
      </w:r>
      <w:r>
        <w:rPr>
          <w:sz w:val="24"/>
          <w:szCs w:val="24"/>
          <w:lang w:val="en-US"/>
        </w:rPr>
        <w:t xml:space="preserve">(and in every step) </w:t>
      </w:r>
      <w:r w:rsidR="00B21CBB" w:rsidRPr="006D4C04">
        <w:rPr>
          <w:sz w:val="24"/>
          <w:szCs w:val="24"/>
          <w:lang w:val="en-US"/>
        </w:rPr>
        <w:t xml:space="preserve">is working on a different SDG. Based on four breakout groups, we have selected four SDGs, the SDGs that are most common in Fablabs' SDG profiles; see the table and the radar plot below. </w:t>
      </w:r>
    </w:p>
    <w:p w:rsidR="00280905" w:rsidRPr="006D4C04" w:rsidRDefault="00280905" w:rsidP="00280905">
      <w:pPr>
        <w:jc w:val="center"/>
        <w:rPr>
          <w:sz w:val="24"/>
          <w:szCs w:val="24"/>
          <w:lang w:val="en-US"/>
        </w:rPr>
      </w:pPr>
      <w:r w:rsidRPr="006D4C04">
        <w:rPr>
          <w:noProof/>
          <w:sz w:val="24"/>
          <w:szCs w:val="24"/>
          <w:lang w:eastAsia="nl-NL"/>
        </w:rPr>
        <w:drawing>
          <wp:inline distT="0" distB="0" distL="0" distR="0" wp14:anchorId="2947BA35" wp14:editId="3FBF468A">
            <wp:extent cx="3749040" cy="3120064"/>
            <wp:effectExtent l="0" t="0" r="381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752590" cy="3123018"/>
                    </a:xfrm>
                    <a:prstGeom prst="rect">
                      <a:avLst/>
                    </a:prstGeom>
                  </pic:spPr>
                </pic:pic>
              </a:graphicData>
            </a:graphic>
          </wp:inline>
        </w:drawing>
      </w:r>
      <w:r w:rsidRPr="006D4C04">
        <w:rPr>
          <w:sz w:val="24"/>
          <w:szCs w:val="24"/>
          <w:lang w:val="en-US"/>
        </w:rPr>
        <w:br/>
      </w:r>
      <w:r w:rsidRPr="006D4C04">
        <w:rPr>
          <w:i/>
          <w:sz w:val="24"/>
          <w:szCs w:val="24"/>
          <w:lang w:val="en-US"/>
        </w:rPr>
        <w:t>Table:</w:t>
      </w:r>
      <w:r w:rsidRPr="006D4C04">
        <w:rPr>
          <w:rFonts w:eastAsia="Times New Roman"/>
          <w:i/>
          <w:color w:val="000000"/>
          <w:sz w:val="24"/>
          <w:szCs w:val="24"/>
          <w:lang w:val="en-US"/>
        </w:rPr>
        <w:t xml:space="preserve"> Occurrence of SDGs in Fablabs' SDG Profiles</w:t>
      </w:r>
      <w:r w:rsidRPr="006D4C04">
        <w:rPr>
          <w:sz w:val="24"/>
          <w:szCs w:val="24"/>
          <w:lang w:val="en-US"/>
        </w:rPr>
        <w:t xml:space="preserve"> </w:t>
      </w:r>
    </w:p>
    <w:p w:rsidR="00B21CBB" w:rsidRPr="006D4C04" w:rsidRDefault="00B21CBB">
      <w:pPr>
        <w:spacing w:before="100" w:beforeAutospacing="1" w:after="100" w:afterAutospacing="1"/>
        <w:jc w:val="center"/>
        <w:rPr>
          <w:sz w:val="24"/>
          <w:szCs w:val="24"/>
          <w:lang w:val="en-US"/>
        </w:rPr>
      </w:pPr>
      <w:r w:rsidRPr="006D4C04">
        <w:rPr>
          <w:noProof/>
          <w:sz w:val="24"/>
          <w:szCs w:val="24"/>
          <w:lang w:eastAsia="nl-NL"/>
        </w:rPr>
        <w:drawing>
          <wp:inline distT="0" distB="0" distL="0" distR="0" wp14:anchorId="2801FA52" wp14:editId="6EECDBA0">
            <wp:extent cx="5742940" cy="3345180"/>
            <wp:effectExtent l="0" t="0" r="0" b="0"/>
            <wp:docPr id="5" name="Picture 5"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42940" cy="3345180"/>
                    </a:xfrm>
                    <a:prstGeom prst="rect">
                      <a:avLst/>
                    </a:prstGeom>
                    <a:noFill/>
                    <a:ln>
                      <a:noFill/>
                    </a:ln>
                  </pic:spPr>
                </pic:pic>
              </a:graphicData>
            </a:graphic>
          </wp:inline>
        </w:drawing>
      </w:r>
      <w:r w:rsidRPr="006D4C04">
        <w:rPr>
          <w:sz w:val="24"/>
          <w:szCs w:val="24"/>
          <w:lang w:val="en-US"/>
        </w:rPr>
        <w:br/>
      </w:r>
      <w:r w:rsidRPr="006D4C04">
        <w:rPr>
          <w:rFonts w:eastAsia="Times New Roman"/>
          <w:i/>
          <w:color w:val="000000"/>
          <w:sz w:val="24"/>
          <w:szCs w:val="24"/>
          <w:lang w:val="en-US"/>
        </w:rPr>
        <w:t>Infographic: Frequency of SDGs in Fablabs' SDG Profiles</w:t>
      </w:r>
    </w:p>
    <w:p w:rsidR="00B21CBB" w:rsidRPr="006D4C04" w:rsidRDefault="00B21CBB">
      <w:pPr>
        <w:spacing w:before="100" w:beforeAutospacing="1" w:after="100" w:afterAutospacing="1"/>
        <w:rPr>
          <w:sz w:val="24"/>
          <w:szCs w:val="24"/>
          <w:lang w:val="en-US"/>
        </w:rPr>
      </w:pPr>
      <w:r w:rsidRPr="006D4C04">
        <w:rPr>
          <w:sz w:val="24"/>
          <w:szCs w:val="24"/>
          <w:lang w:val="en-US"/>
        </w:rPr>
        <w:t xml:space="preserve"> </w:t>
      </w:r>
    </w:p>
    <w:p w:rsidR="00B21CBB" w:rsidRPr="006D4C04" w:rsidRDefault="00B21CBB">
      <w:pPr>
        <w:spacing w:before="100" w:beforeAutospacing="1" w:after="100" w:afterAutospacing="1"/>
        <w:rPr>
          <w:sz w:val="24"/>
          <w:szCs w:val="24"/>
          <w:lang w:val="en-US"/>
        </w:rPr>
      </w:pPr>
      <w:r w:rsidRPr="006D4C04">
        <w:rPr>
          <w:sz w:val="24"/>
          <w:szCs w:val="24"/>
          <w:lang w:val="en-US"/>
        </w:rPr>
        <w:lastRenderedPageBreak/>
        <w:t>The SDGs most common in fablabs' SDG profiles are:</w:t>
      </w:r>
    </w:p>
    <w:p w:rsidR="00B21CBB" w:rsidRPr="006D4C04" w:rsidRDefault="00B21CBB" w:rsidP="00B21CBB">
      <w:pPr>
        <w:widowControl w:val="0"/>
        <w:numPr>
          <w:ilvl w:val="0"/>
          <w:numId w:val="2"/>
        </w:numPr>
        <w:autoSpaceDE w:val="0"/>
        <w:autoSpaceDN w:val="0"/>
        <w:adjustRightInd w:val="0"/>
        <w:spacing w:before="56" w:after="113" w:line="240" w:lineRule="auto"/>
        <w:ind w:left="580" w:hanging="360"/>
        <w:rPr>
          <w:sz w:val="24"/>
          <w:szCs w:val="24"/>
        </w:rPr>
      </w:pPr>
      <w:r w:rsidRPr="006D4C04">
        <w:rPr>
          <w:sz w:val="24"/>
          <w:szCs w:val="24"/>
        </w:rPr>
        <w:t>SDG 04: Quality Education</w:t>
      </w:r>
    </w:p>
    <w:p w:rsidR="00B21CBB" w:rsidRPr="006D4C04" w:rsidRDefault="00B21CBB" w:rsidP="00B21CBB">
      <w:pPr>
        <w:widowControl w:val="0"/>
        <w:numPr>
          <w:ilvl w:val="0"/>
          <w:numId w:val="2"/>
        </w:numPr>
        <w:autoSpaceDE w:val="0"/>
        <w:autoSpaceDN w:val="0"/>
        <w:adjustRightInd w:val="0"/>
        <w:spacing w:before="56" w:after="113" w:line="240" w:lineRule="auto"/>
        <w:ind w:left="580" w:hanging="360"/>
        <w:rPr>
          <w:sz w:val="24"/>
          <w:szCs w:val="24"/>
        </w:rPr>
      </w:pPr>
      <w:r w:rsidRPr="006D4C04">
        <w:rPr>
          <w:sz w:val="24"/>
          <w:szCs w:val="24"/>
        </w:rPr>
        <w:t>SDG 09: Industry, Innovation and Infrastructure</w:t>
      </w:r>
    </w:p>
    <w:p w:rsidR="00B21CBB" w:rsidRPr="006D4C04" w:rsidRDefault="00B21CBB" w:rsidP="00B21CBB">
      <w:pPr>
        <w:widowControl w:val="0"/>
        <w:numPr>
          <w:ilvl w:val="0"/>
          <w:numId w:val="2"/>
        </w:numPr>
        <w:autoSpaceDE w:val="0"/>
        <w:autoSpaceDN w:val="0"/>
        <w:adjustRightInd w:val="0"/>
        <w:spacing w:before="56" w:after="113" w:line="240" w:lineRule="auto"/>
        <w:ind w:left="580" w:hanging="360"/>
        <w:rPr>
          <w:sz w:val="24"/>
          <w:szCs w:val="24"/>
        </w:rPr>
      </w:pPr>
      <w:r w:rsidRPr="006D4C04">
        <w:rPr>
          <w:sz w:val="24"/>
          <w:szCs w:val="24"/>
        </w:rPr>
        <w:t>SDG 12: Responsible Consumption and Production</w:t>
      </w:r>
    </w:p>
    <w:p w:rsidR="00B21CBB" w:rsidRDefault="00B21CBB" w:rsidP="00B21CBB">
      <w:pPr>
        <w:widowControl w:val="0"/>
        <w:numPr>
          <w:ilvl w:val="0"/>
          <w:numId w:val="2"/>
        </w:numPr>
        <w:autoSpaceDE w:val="0"/>
        <w:autoSpaceDN w:val="0"/>
        <w:adjustRightInd w:val="0"/>
        <w:spacing w:before="56" w:after="113" w:line="240" w:lineRule="auto"/>
        <w:ind w:left="580" w:hanging="360"/>
        <w:rPr>
          <w:sz w:val="24"/>
          <w:szCs w:val="24"/>
        </w:rPr>
      </w:pPr>
      <w:r w:rsidRPr="006D4C04">
        <w:rPr>
          <w:sz w:val="24"/>
          <w:szCs w:val="24"/>
        </w:rPr>
        <w:t>SDG 11: Sustainable Cities and Communities</w:t>
      </w:r>
    </w:p>
    <w:p w:rsidR="006D4C04" w:rsidRDefault="006D4C04" w:rsidP="006D4C04">
      <w:pPr>
        <w:widowControl w:val="0"/>
        <w:autoSpaceDE w:val="0"/>
        <w:autoSpaceDN w:val="0"/>
        <w:adjustRightInd w:val="0"/>
        <w:spacing w:before="56" w:after="113" w:line="240" w:lineRule="auto"/>
        <w:rPr>
          <w:sz w:val="24"/>
          <w:szCs w:val="24"/>
          <w:lang w:val="en-US"/>
        </w:rPr>
      </w:pPr>
      <w:r w:rsidRPr="006D4C04">
        <w:rPr>
          <w:sz w:val="24"/>
          <w:szCs w:val="24"/>
          <w:lang w:val="en-US"/>
        </w:rPr>
        <w:t>These SDGs will be used during the workshop.</w:t>
      </w:r>
    </w:p>
    <w:p w:rsidR="009C0E3B" w:rsidRPr="009C0E3B" w:rsidRDefault="009C0E3B" w:rsidP="006D4C04">
      <w:pPr>
        <w:widowControl w:val="0"/>
        <w:autoSpaceDE w:val="0"/>
        <w:autoSpaceDN w:val="0"/>
        <w:adjustRightInd w:val="0"/>
        <w:spacing w:before="56" w:after="113" w:line="240" w:lineRule="auto"/>
        <w:rPr>
          <w:b/>
          <w:sz w:val="24"/>
          <w:szCs w:val="24"/>
          <w:lang w:val="en-US"/>
        </w:rPr>
      </w:pPr>
      <w:r w:rsidRPr="009C0E3B">
        <w:rPr>
          <w:b/>
          <w:sz w:val="24"/>
          <w:szCs w:val="24"/>
          <w:lang w:val="en-US"/>
        </w:rPr>
        <w:t xml:space="preserve">For each of these goals a Project File (folder) will be accessible via </w:t>
      </w:r>
      <w:hyperlink r:id="rId20" w:history="1">
        <w:r w:rsidRPr="009C0E3B">
          <w:rPr>
            <w:rStyle w:val="Hyperlink"/>
            <w:b/>
            <w:sz w:val="24"/>
            <w:szCs w:val="24"/>
            <w:lang w:val="en-US"/>
          </w:rPr>
          <w:t>https://bit.ly/fabxlive-sdgs</w:t>
        </w:r>
      </w:hyperlink>
      <w:r w:rsidRPr="009C0E3B">
        <w:rPr>
          <w:b/>
          <w:sz w:val="24"/>
          <w:szCs w:val="24"/>
          <w:lang w:val="en-US"/>
        </w:rPr>
        <w:t>. There you find information on that goal in English, Spanish and Arabic (as well as empty forms to be filled online during the game).</w:t>
      </w:r>
    </w:p>
    <w:p w:rsidR="006D4C04" w:rsidRPr="006D4C04" w:rsidRDefault="006D4C04" w:rsidP="006D4C04">
      <w:pPr>
        <w:widowControl w:val="0"/>
        <w:autoSpaceDE w:val="0"/>
        <w:autoSpaceDN w:val="0"/>
        <w:adjustRightInd w:val="0"/>
        <w:spacing w:before="56" w:after="113" w:line="240" w:lineRule="auto"/>
        <w:rPr>
          <w:sz w:val="24"/>
          <w:szCs w:val="24"/>
          <w:lang w:val="en-US"/>
        </w:rPr>
      </w:pPr>
    </w:p>
    <w:p w:rsidR="00B21CBB" w:rsidRPr="006D4C04" w:rsidRDefault="00B21CBB" w:rsidP="00B21CBB">
      <w:pPr>
        <w:pStyle w:val="MMTopic2"/>
        <w:rPr>
          <w:lang w:val="en-US"/>
        </w:rPr>
      </w:pPr>
      <w:r w:rsidRPr="006D4C04">
        <w:rPr>
          <w:lang w:val="en-US"/>
        </w:rPr>
        <w:t>Steps-of-play</w:t>
      </w:r>
    </w:p>
    <w:p w:rsidR="00B21CBB" w:rsidRPr="006D4C04" w:rsidRDefault="00B21CBB">
      <w:pPr>
        <w:spacing w:before="100" w:beforeAutospacing="1" w:after="100" w:afterAutospacing="1"/>
        <w:jc w:val="center"/>
        <w:rPr>
          <w:sz w:val="24"/>
          <w:szCs w:val="24"/>
          <w:lang w:val="en-US"/>
        </w:rPr>
      </w:pPr>
      <w:r w:rsidRPr="006D4C04">
        <w:rPr>
          <w:noProof/>
          <w:sz w:val="24"/>
          <w:szCs w:val="24"/>
          <w:lang w:eastAsia="nl-NL"/>
        </w:rPr>
        <w:drawing>
          <wp:inline distT="0" distB="0" distL="0" distR="0" wp14:anchorId="0FB2800A" wp14:editId="4DE6BD4C">
            <wp:extent cx="5765165" cy="4839335"/>
            <wp:effectExtent l="0" t="0" r="0" b="0"/>
            <wp:docPr id="6" name="Picture 6"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5165" cy="4839335"/>
                    </a:xfrm>
                    <a:prstGeom prst="rect">
                      <a:avLst/>
                    </a:prstGeom>
                    <a:noFill/>
                    <a:ln>
                      <a:noFill/>
                    </a:ln>
                  </pic:spPr>
                </pic:pic>
              </a:graphicData>
            </a:graphic>
          </wp:inline>
        </w:drawing>
      </w:r>
      <w:r w:rsidRPr="006D4C04">
        <w:rPr>
          <w:rFonts w:eastAsia="Times New Roman"/>
          <w:i/>
          <w:color w:val="000000"/>
          <w:sz w:val="24"/>
          <w:szCs w:val="24"/>
          <w:lang w:val="en-US"/>
        </w:rPr>
        <w:t>Scheme: Swimlanes for the Workshop</w:t>
      </w:r>
      <w:r w:rsidRPr="006D4C04">
        <w:rPr>
          <w:sz w:val="24"/>
          <w:szCs w:val="24"/>
          <w:lang w:val="en-US"/>
        </w:rPr>
        <w:t xml:space="preserve"> </w:t>
      </w:r>
    </w:p>
    <w:p w:rsidR="00B21CBB" w:rsidRPr="006D4C04" w:rsidRDefault="00B21CBB">
      <w:pPr>
        <w:spacing w:before="100" w:beforeAutospacing="1" w:after="100" w:afterAutospacing="1"/>
        <w:rPr>
          <w:sz w:val="24"/>
          <w:szCs w:val="24"/>
          <w:lang w:val="en-US"/>
        </w:rPr>
      </w:pPr>
      <w:r w:rsidRPr="006D4C04">
        <w:rPr>
          <w:sz w:val="24"/>
          <w:szCs w:val="24"/>
          <w:lang w:val="en-US"/>
        </w:rPr>
        <w:t>The game-part of the workshop consists of three steps:</w:t>
      </w:r>
    </w:p>
    <w:p w:rsidR="00B21CBB" w:rsidRPr="006D4C04" w:rsidRDefault="00B21CBB" w:rsidP="00B21CBB">
      <w:pPr>
        <w:widowControl w:val="0"/>
        <w:numPr>
          <w:ilvl w:val="0"/>
          <w:numId w:val="4"/>
        </w:numPr>
        <w:autoSpaceDE w:val="0"/>
        <w:autoSpaceDN w:val="0"/>
        <w:adjustRightInd w:val="0"/>
        <w:spacing w:before="56" w:after="113" w:line="240" w:lineRule="auto"/>
        <w:ind w:left="580" w:hanging="360"/>
        <w:rPr>
          <w:sz w:val="24"/>
          <w:szCs w:val="24"/>
          <w:lang w:val="en-US"/>
        </w:rPr>
      </w:pPr>
      <w:r w:rsidRPr="006D4C04">
        <w:rPr>
          <w:sz w:val="24"/>
          <w:szCs w:val="24"/>
          <w:lang w:val="en-US"/>
        </w:rPr>
        <w:t xml:space="preserve">As </w:t>
      </w:r>
      <w:r w:rsidRPr="006D4C04">
        <w:rPr>
          <w:rFonts w:eastAsia="Times New Roman"/>
          <w:b/>
          <w:color w:val="000000"/>
          <w:sz w:val="24"/>
          <w:szCs w:val="24"/>
          <w:lang w:val="en-US"/>
        </w:rPr>
        <w:t>policy makers</w:t>
      </w:r>
      <w:r w:rsidRPr="006D4C04">
        <w:rPr>
          <w:sz w:val="24"/>
          <w:szCs w:val="24"/>
          <w:lang w:val="en-US"/>
        </w:rPr>
        <w:t xml:space="preserve">, the four breakout groups each start with a different SDG, producing </w:t>
      </w:r>
      <w:r w:rsidRPr="006D4C04">
        <w:rPr>
          <w:sz w:val="24"/>
          <w:szCs w:val="24"/>
          <w:lang w:val="en-US"/>
        </w:rPr>
        <w:lastRenderedPageBreak/>
        <w:t>a "Request-for-proposal". They transfer this to the next group at the end of the game step.</w:t>
      </w:r>
    </w:p>
    <w:p w:rsidR="00B21CBB" w:rsidRPr="006D4C04" w:rsidRDefault="00B21CBB" w:rsidP="00B21CBB">
      <w:pPr>
        <w:widowControl w:val="0"/>
        <w:numPr>
          <w:ilvl w:val="0"/>
          <w:numId w:val="4"/>
        </w:numPr>
        <w:autoSpaceDE w:val="0"/>
        <w:autoSpaceDN w:val="0"/>
        <w:adjustRightInd w:val="0"/>
        <w:spacing w:before="56" w:after="113" w:line="240" w:lineRule="auto"/>
        <w:ind w:left="580" w:hanging="360"/>
        <w:rPr>
          <w:sz w:val="24"/>
          <w:szCs w:val="24"/>
          <w:lang w:val="en-US"/>
        </w:rPr>
      </w:pPr>
      <w:r w:rsidRPr="006D4C04">
        <w:rPr>
          <w:sz w:val="24"/>
          <w:szCs w:val="24"/>
          <w:lang w:val="en-US"/>
        </w:rPr>
        <w:t xml:space="preserve">As a </w:t>
      </w:r>
      <w:r w:rsidRPr="006D4C04">
        <w:rPr>
          <w:rFonts w:eastAsia="Times New Roman"/>
          <w:b/>
          <w:color w:val="000000"/>
          <w:sz w:val="24"/>
          <w:szCs w:val="24"/>
          <w:lang w:val="en-US"/>
        </w:rPr>
        <w:t>fab lab</w:t>
      </w:r>
      <w:r w:rsidRPr="006D4C04">
        <w:rPr>
          <w:sz w:val="24"/>
          <w:szCs w:val="24"/>
          <w:lang w:val="en-US"/>
        </w:rPr>
        <w:t>, each breakout group receives a different "Request-for-proposals". The four groups use this as the basis for a "Proposal" to be drawn up. They transfer this "Proposal" to the next group at the end of the game step.</w:t>
      </w:r>
    </w:p>
    <w:p w:rsidR="00B21CBB" w:rsidRPr="006D4C04" w:rsidRDefault="00B21CBB" w:rsidP="00B21CBB">
      <w:pPr>
        <w:widowControl w:val="0"/>
        <w:numPr>
          <w:ilvl w:val="0"/>
          <w:numId w:val="4"/>
        </w:numPr>
        <w:autoSpaceDE w:val="0"/>
        <w:autoSpaceDN w:val="0"/>
        <w:adjustRightInd w:val="0"/>
        <w:spacing w:before="56" w:after="113" w:line="240" w:lineRule="auto"/>
        <w:ind w:left="580" w:hanging="360"/>
        <w:rPr>
          <w:sz w:val="24"/>
          <w:szCs w:val="24"/>
          <w:lang w:val="en-US"/>
        </w:rPr>
      </w:pPr>
      <w:r w:rsidRPr="006D4C04">
        <w:rPr>
          <w:sz w:val="24"/>
          <w:szCs w:val="24"/>
          <w:lang w:val="en-US"/>
        </w:rPr>
        <w:t xml:space="preserve">As a </w:t>
      </w:r>
      <w:r w:rsidRPr="006D4C04">
        <w:rPr>
          <w:rFonts w:eastAsia="Times New Roman"/>
          <w:b/>
          <w:color w:val="000000"/>
          <w:sz w:val="24"/>
          <w:szCs w:val="24"/>
          <w:lang w:val="en-US"/>
        </w:rPr>
        <w:t>development bank</w:t>
      </w:r>
      <w:r w:rsidRPr="006D4C04">
        <w:rPr>
          <w:sz w:val="24"/>
          <w:szCs w:val="24"/>
          <w:lang w:val="en-US"/>
        </w:rPr>
        <w:t>, each breakout group receives a different "Proposal" (including the underlying request); the groups produce an "</w:t>
      </w:r>
      <w:r w:rsidR="007D7F4E">
        <w:rPr>
          <w:sz w:val="24"/>
          <w:szCs w:val="24"/>
          <w:lang w:val="en-US"/>
        </w:rPr>
        <w:t>Evaluation</w:t>
      </w:r>
      <w:r w:rsidRPr="006D4C04">
        <w:rPr>
          <w:sz w:val="24"/>
          <w:szCs w:val="24"/>
          <w:lang w:val="en-US"/>
        </w:rPr>
        <w:t>" of that proposal which is reported in the next (plenary) step.</w:t>
      </w:r>
    </w:p>
    <w:p w:rsidR="00B21CBB" w:rsidRPr="006D4C04" w:rsidRDefault="00B21CBB">
      <w:pPr>
        <w:spacing w:before="100" w:beforeAutospacing="1" w:after="100" w:afterAutospacing="1"/>
        <w:rPr>
          <w:sz w:val="24"/>
          <w:szCs w:val="24"/>
          <w:lang w:val="en-US"/>
        </w:rPr>
      </w:pPr>
      <w:r w:rsidRPr="006D4C04">
        <w:rPr>
          <w:sz w:val="24"/>
          <w:szCs w:val="24"/>
          <w:lang w:val="en-US"/>
        </w:rPr>
        <w:t>The following tables show the SDGs involved in the different steps-of play.</w:t>
      </w:r>
    </w:p>
    <w:p w:rsidR="00B21CBB" w:rsidRPr="006D4C04" w:rsidRDefault="00B21CBB" w:rsidP="00B21CBB">
      <w:pPr>
        <w:widowControl w:val="0"/>
        <w:numPr>
          <w:ilvl w:val="0"/>
          <w:numId w:val="5"/>
        </w:numPr>
        <w:autoSpaceDE w:val="0"/>
        <w:autoSpaceDN w:val="0"/>
        <w:adjustRightInd w:val="0"/>
        <w:spacing w:before="56" w:after="113" w:line="240" w:lineRule="auto"/>
        <w:ind w:left="580" w:hanging="360"/>
        <w:rPr>
          <w:sz w:val="24"/>
          <w:szCs w:val="24"/>
          <w:lang w:val="en-US"/>
        </w:rPr>
      </w:pPr>
      <w:r w:rsidRPr="006D4C04">
        <w:rPr>
          <w:sz w:val="24"/>
          <w:szCs w:val="24"/>
          <w:lang w:val="en-US"/>
        </w:rPr>
        <w:t xml:space="preserve">In case there are </w:t>
      </w:r>
      <w:r w:rsidRPr="006D4C04">
        <w:rPr>
          <w:rFonts w:eastAsia="Times New Roman"/>
          <w:b/>
          <w:color w:val="000000"/>
          <w:sz w:val="24"/>
          <w:szCs w:val="24"/>
          <w:lang w:val="en-US"/>
        </w:rPr>
        <w:t>four breakout groups</w:t>
      </w:r>
      <w:r w:rsidRPr="006D4C04">
        <w:rPr>
          <w:sz w:val="24"/>
          <w:szCs w:val="24"/>
          <w:lang w:val="en-US"/>
        </w:rPr>
        <w:t>:</w:t>
      </w:r>
    </w:p>
    <w:tbl>
      <w:tblPr>
        <w:tblW w:w="4250" w:type="pct"/>
        <w:tblInd w:w="708" w:type="dxa"/>
        <w:tblLayout w:type="fixed"/>
        <w:tblCellMar>
          <w:left w:w="90" w:type="dxa"/>
          <w:right w:w="90" w:type="dxa"/>
        </w:tblCellMar>
        <w:tblLook w:val="0000" w:firstRow="0" w:lastRow="0" w:firstColumn="0" w:lastColumn="0" w:noHBand="0" w:noVBand="0"/>
      </w:tblPr>
      <w:tblGrid>
        <w:gridCol w:w="1652"/>
        <w:gridCol w:w="1553"/>
        <w:gridCol w:w="1553"/>
        <w:gridCol w:w="1553"/>
        <w:gridCol w:w="1553"/>
      </w:tblGrid>
      <w:tr w:rsidR="00B21CBB" w:rsidTr="00BD4576">
        <w:tc>
          <w:tcPr>
            <w:tcW w:w="2122"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Step-of-play</w:t>
            </w:r>
          </w:p>
        </w:tc>
        <w:tc>
          <w:tcPr>
            <w:tcW w:w="1990"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Breakout Red</w:t>
            </w:r>
          </w:p>
        </w:tc>
        <w:tc>
          <w:tcPr>
            <w:tcW w:w="1990"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Breakout Orange</w:t>
            </w:r>
          </w:p>
        </w:tc>
        <w:tc>
          <w:tcPr>
            <w:tcW w:w="1990"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Breakout Yellow</w:t>
            </w:r>
          </w:p>
        </w:tc>
        <w:tc>
          <w:tcPr>
            <w:tcW w:w="1990"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Breakout Green</w:t>
            </w:r>
          </w:p>
        </w:tc>
      </w:tr>
      <w:tr w:rsidR="00B21CBB" w:rsidTr="00BD4576">
        <w:tc>
          <w:tcPr>
            <w:tcW w:w="2122"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D4C04" w:rsidRDefault="00B21CBB">
            <w:pPr>
              <w:spacing w:before="56" w:after="113"/>
              <w:jc w:val="center"/>
              <w:rPr>
                <w:sz w:val="24"/>
                <w:szCs w:val="24"/>
              </w:rPr>
            </w:pPr>
            <w:r w:rsidRPr="006D4C04">
              <w:rPr>
                <w:sz w:val="24"/>
                <w:szCs w:val="24"/>
              </w:rPr>
              <w:t>1. Policy makers</w:t>
            </w:r>
          </w:p>
        </w:tc>
        <w:tc>
          <w:tcPr>
            <w:tcW w:w="1990"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D4C04" w:rsidRDefault="00B21CBB">
            <w:pPr>
              <w:spacing w:before="56" w:after="113"/>
              <w:jc w:val="center"/>
              <w:rPr>
                <w:sz w:val="24"/>
                <w:szCs w:val="24"/>
              </w:rPr>
            </w:pPr>
            <w:r w:rsidRPr="006D4C04">
              <w:rPr>
                <w:sz w:val="24"/>
                <w:szCs w:val="24"/>
              </w:rPr>
              <w:t>SDG 04</w:t>
            </w:r>
          </w:p>
        </w:tc>
        <w:tc>
          <w:tcPr>
            <w:tcW w:w="1990"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D4C04" w:rsidRDefault="00B21CBB">
            <w:pPr>
              <w:spacing w:before="56" w:after="113"/>
              <w:jc w:val="center"/>
              <w:rPr>
                <w:sz w:val="24"/>
                <w:szCs w:val="24"/>
              </w:rPr>
            </w:pPr>
            <w:r w:rsidRPr="006D4C04">
              <w:rPr>
                <w:sz w:val="24"/>
                <w:szCs w:val="24"/>
              </w:rPr>
              <w:t>SDG 09</w:t>
            </w:r>
          </w:p>
        </w:tc>
        <w:tc>
          <w:tcPr>
            <w:tcW w:w="1990"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D4C04" w:rsidRDefault="00B21CBB">
            <w:pPr>
              <w:spacing w:before="56" w:after="113"/>
              <w:jc w:val="center"/>
              <w:rPr>
                <w:sz w:val="24"/>
                <w:szCs w:val="24"/>
              </w:rPr>
            </w:pPr>
            <w:r w:rsidRPr="006D4C04">
              <w:rPr>
                <w:sz w:val="24"/>
                <w:szCs w:val="24"/>
              </w:rPr>
              <w:t>SDG 12</w:t>
            </w:r>
          </w:p>
        </w:tc>
        <w:tc>
          <w:tcPr>
            <w:tcW w:w="1990"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6D4C04" w:rsidRDefault="00B21CBB">
            <w:pPr>
              <w:spacing w:before="56" w:after="113"/>
              <w:jc w:val="center"/>
              <w:rPr>
                <w:sz w:val="24"/>
                <w:szCs w:val="24"/>
              </w:rPr>
            </w:pPr>
            <w:r w:rsidRPr="006D4C04">
              <w:rPr>
                <w:sz w:val="24"/>
                <w:szCs w:val="24"/>
              </w:rPr>
              <w:t>SDG 11</w:t>
            </w:r>
          </w:p>
        </w:tc>
      </w:tr>
      <w:tr w:rsidR="00B21CBB" w:rsidTr="00BD4576">
        <w:tc>
          <w:tcPr>
            <w:tcW w:w="2122"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D4C04" w:rsidRDefault="00B21CBB">
            <w:pPr>
              <w:spacing w:before="56" w:after="113"/>
              <w:jc w:val="center"/>
              <w:rPr>
                <w:sz w:val="24"/>
                <w:szCs w:val="24"/>
              </w:rPr>
            </w:pPr>
            <w:r w:rsidRPr="006D4C04">
              <w:rPr>
                <w:sz w:val="24"/>
                <w:szCs w:val="24"/>
              </w:rPr>
              <w:t>2. Fab Lab</w:t>
            </w:r>
          </w:p>
        </w:tc>
        <w:tc>
          <w:tcPr>
            <w:tcW w:w="1990"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D4C04" w:rsidRDefault="00B21CBB">
            <w:pPr>
              <w:spacing w:before="56" w:after="113"/>
              <w:jc w:val="center"/>
              <w:rPr>
                <w:sz w:val="24"/>
                <w:szCs w:val="24"/>
              </w:rPr>
            </w:pPr>
            <w:r w:rsidRPr="006D4C04">
              <w:rPr>
                <w:sz w:val="24"/>
                <w:szCs w:val="24"/>
              </w:rPr>
              <w:t>SDG 11</w:t>
            </w:r>
          </w:p>
        </w:tc>
        <w:tc>
          <w:tcPr>
            <w:tcW w:w="1990"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D4C04" w:rsidRDefault="00B21CBB">
            <w:pPr>
              <w:spacing w:before="56" w:after="113"/>
              <w:jc w:val="center"/>
              <w:rPr>
                <w:sz w:val="24"/>
                <w:szCs w:val="24"/>
              </w:rPr>
            </w:pPr>
            <w:r w:rsidRPr="006D4C04">
              <w:rPr>
                <w:sz w:val="24"/>
                <w:szCs w:val="24"/>
              </w:rPr>
              <w:t>SDG 04</w:t>
            </w:r>
          </w:p>
        </w:tc>
        <w:tc>
          <w:tcPr>
            <w:tcW w:w="1990"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D4C04" w:rsidRDefault="00B21CBB">
            <w:pPr>
              <w:spacing w:before="56" w:after="113"/>
              <w:jc w:val="center"/>
              <w:rPr>
                <w:sz w:val="24"/>
                <w:szCs w:val="24"/>
              </w:rPr>
            </w:pPr>
            <w:r w:rsidRPr="006D4C04">
              <w:rPr>
                <w:sz w:val="24"/>
                <w:szCs w:val="24"/>
              </w:rPr>
              <w:t>SDG 09</w:t>
            </w:r>
          </w:p>
        </w:tc>
        <w:tc>
          <w:tcPr>
            <w:tcW w:w="1990"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6D4C04" w:rsidRDefault="00B21CBB">
            <w:pPr>
              <w:spacing w:before="56" w:after="113"/>
              <w:jc w:val="center"/>
              <w:rPr>
                <w:sz w:val="24"/>
                <w:szCs w:val="24"/>
              </w:rPr>
            </w:pPr>
            <w:r w:rsidRPr="006D4C04">
              <w:rPr>
                <w:sz w:val="24"/>
                <w:szCs w:val="24"/>
              </w:rPr>
              <w:t>SDG 12</w:t>
            </w:r>
          </w:p>
        </w:tc>
      </w:tr>
      <w:tr w:rsidR="00B21CBB" w:rsidTr="00BD4576">
        <w:tc>
          <w:tcPr>
            <w:tcW w:w="2122"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D4C04" w:rsidRDefault="00B21CBB">
            <w:pPr>
              <w:spacing w:before="56" w:after="113"/>
              <w:jc w:val="center"/>
              <w:rPr>
                <w:sz w:val="24"/>
                <w:szCs w:val="24"/>
              </w:rPr>
            </w:pPr>
            <w:r w:rsidRPr="006D4C04">
              <w:rPr>
                <w:sz w:val="24"/>
                <w:szCs w:val="24"/>
              </w:rPr>
              <w:t>3. Development bank</w:t>
            </w:r>
          </w:p>
        </w:tc>
        <w:tc>
          <w:tcPr>
            <w:tcW w:w="1990"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D4C04" w:rsidRDefault="00B21CBB">
            <w:pPr>
              <w:spacing w:before="56" w:after="113"/>
              <w:jc w:val="center"/>
              <w:rPr>
                <w:sz w:val="24"/>
                <w:szCs w:val="24"/>
              </w:rPr>
            </w:pPr>
            <w:r w:rsidRPr="006D4C04">
              <w:rPr>
                <w:sz w:val="24"/>
                <w:szCs w:val="24"/>
              </w:rPr>
              <w:t>SDG 12</w:t>
            </w:r>
          </w:p>
        </w:tc>
        <w:tc>
          <w:tcPr>
            <w:tcW w:w="1990"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D4C04" w:rsidRDefault="00B21CBB">
            <w:pPr>
              <w:spacing w:before="56" w:after="113"/>
              <w:jc w:val="center"/>
              <w:rPr>
                <w:sz w:val="24"/>
                <w:szCs w:val="24"/>
              </w:rPr>
            </w:pPr>
            <w:r w:rsidRPr="006D4C04">
              <w:rPr>
                <w:sz w:val="24"/>
                <w:szCs w:val="24"/>
              </w:rPr>
              <w:t>SDG 11</w:t>
            </w:r>
          </w:p>
        </w:tc>
        <w:tc>
          <w:tcPr>
            <w:tcW w:w="1990"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D4C04" w:rsidRDefault="00B21CBB">
            <w:pPr>
              <w:spacing w:before="56" w:after="113"/>
              <w:jc w:val="center"/>
              <w:rPr>
                <w:sz w:val="24"/>
                <w:szCs w:val="24"/>
              </w:rPr>
            </w:pPr>
            <w:r w:rsidRPr="006D4C04">
              <w:rPr>
                <w:sz w:val="24"/>
                <w:szCs w:val="24"/>
              </w:rPr>
              <w:t>SDG 04</w:t>
            </w:r>
          </w:p>
        </w:tc>
        <w:tc>
          <w:tcPr>
            <w:tcW w:w="1990"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6D4C04" w:rsidRDefault="00B21CBB">
            <w:pPr>
              <w:spacing w:before="56" w:after="113"/>
              <w:jc w:val="center"/>
              <w:rPr>
                <w:sz w:val="24"/>
                <w:szCs w:val="24"/>
              </w:rPr>
            </w:pPr>
            <w:r w:rsidRPr="006D4C04">
              <w:rPr>
                <w:sz w:val="24"/>
                <w:szCs w:val="24"/>
              </w:rPr>
              <w:t>SDG 09</w:t>
            </w:r>
          </w:p>
        </w:tc>
      </w:tr>
    </w:tbl>
    <w:p w:rsidR="00B21CBB" w:rsidRPr="006D4C04" w:rsidRDefault="00B21CBB" w:rsidP="00B21CBB">
      <w:pPr>
        <w:widowControl w:val="0"/>
        <w:numPr>
          <w:ilvl w:val="0"/>
          <w:numId w:val="6"/>
        </w:numPr>
        <w:autoSpaceDE w:val="0"/>
        <w:autoSpaceDN w:val="0"/>
        <w:adjustRightInd w:val="0"/>
        <w:spacing w:before="56" w:after="113" w:line="240" w:lineRule="auto"/>
        <w:ind w:left="580" w:hanging="360"/>
        <w:rPr>
          <w:sz w:val="24"/>
          <w:szCs w:val="24"/>
          <w:lang w:val="en-US"/>
        </w:rPr>
      </w:pPr>
      <w:r w:rsidRPr="006D4C04">
        <w:rPr>
          <w:sz w:val="24"/>
          <w:szCs w:val="24"/>
          <w:lang w:val="en-US"/>
        </w:rPr>
        <w:t xml:space="preserve">When there are only </w:t>
      </w:r>
      <w:r w:rsidRPr="006D4C04">
        <w:rPr>
          <w:rFonts w:eastAsia="Times New Roman"/>
          <w:b/>
          <w:color w:val="000000"/>
          <w:sz w:val="24"/>
          <w:szCs w:val="24"/>
          <w:lang w:val="en-US"/>
        </w:rPr>
        <w:t>three breakout groups</w:t>
      </w:r>
      <w:r w:rsidRPr="006D4C04">
        <w:rPr>
          <w:sz w:val="24"/>
          <w:szCs w:val="24"/>
          <w:lang w:val="en-US"/>
        </w:rPr>
        <w:t>:</w:t>
      </w:r>
    </w:p>
    <w:tbl>
      <w:tblPr>
        <w:tblW w:w="4250" w:type="pct"/>
        <w:tblInd w:w="708" w:type="dxa"/>
        <w:tblLayout w:type="fixed"/>
        <w:tblCellMar>
          <w:left w:w="90" w:type="dxa"/>
          <w:right w:w="90" w:type="dxa"/>
        </w:tblCellMar>
        <w:tblLook w:val="0000" w:firstRow="0" w:lastRow="0" w:firstColumn="0" w:lastColumn="0" w:noHBand="0" w:noVBand="0"/>
      </w:tblPr>
      <w:tblGrid>
        <w:gridCol w:w="1987"/>
        <w:gridCol w:w="1959"/>
        <w:gridCol w:w="1959"/>
        <w:gridCol w:w="1959"/>
      </w:tblGrid>
      <w:tr w:rsidR="00B21CBB" w:rsidTr="00BD4576">
        <w:tc>
          <w:tcPr>
            <w:tcW w:w="2548"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Step-of-play</w:t>
            </w:r>
          </w:p>
        </w:tc>
        <w:tc>
          <w:tcPr>
            <w:tcW w:w="2511"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Breakout Red</w:t>
            </w:r>
          </w:p>
        </w:tc>
        <w:tc>
          <w:tcPr>
            <w:tcW w:w="2511"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Breakout Orange</w:t>
            </w:r>
          </w:p>
        </w:tc>
        <w:tc>
          <w:tcPr>
            <w:tcW w:w="2511"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D4C04" w:rsidRDefault="00B21CBB">
            <w:pPr>
              <w:spacing w:before="56" w:after="113"/>
              <w:jc w:val="center"/>
              <w:rPr>
                <w:sz w:val="24"/>
                <w:szCs w:val="24"/>
              </w:rPr>
            </w:pPr>
            <w:r w:rsidRPr="006D4C04">
              <w:rPr>
                <w:rFonts w:eastAsia="Times New Roman"/>
                <w:b/>
                <w:color w:val="000000"/>
                <w:sz w:val="24"/>
                <w:szCs w:val="24"/>
              </w:rPr>
              <w:t>Breakout Yellow</w:t>
            </w:r>
          </w:p>
        </w:tc>
      </w:tr>
      <w:tr w:rsidR="00B21CBB" w:rsidTr="00BD4576">
        <w:tc>
          <w:tcPr>
            <w:tcW w:w="2548"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D4C04" w:rsidRDefault="00B21CBB">
            <w:pPr>
              <w:spacing w:before="56" w:after="113"/>
              <w:jc w:val="center"/>
              <w:rPr>
                <w:sz w:val="24"/>
                <w:szCs w:val="24"/>
              </w:rPr>
            </w:pPr>
            <w:r w:rsidRPr="006D4C04">
              <w:rPr>
                <w:sz w:val="24"/>
                <w:szCs w:val="24"/>
              </w:rPr>
              <w:t>1. Policy makers</w:t>
            </w:r>
          </w:p>
        </w:tc>
        <w:tc>
          <w:tcPr>
            <w:tcW w:w="2511"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D4C04" w:rsidRDefault="00B21CBB">
            <w:pPr>
              <w:spacing w:before="56" w:after="113"/>
              <w:jc w:val="center"/>
              <w:rPr>
                <w:sz w:val="24"/>
                <w:szCs w:val="24"/>
              </w:rPr>
            </w:pPr>
            <w:r w:rsidRPr="006D4C04">
              <w:rPr>
                <w:sz w:val="24"/>
                <w:szCs w:val="24"/>
              </w:rPr>
              <w:t>SDG 04</w:t>
            </w:r>
          </w:p>
        </w:tc>
        <w:tc>
          <w:tcPr>
            <w:tcW w:w="2511"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D4C04" w:rsidRDefault="00B21CBB">
            <w:pPr>
              <w:spacing w:before="56" w:after="113"/>
              <w:jc w:val="center"/>
              <w:rPr>
                <w:sz w:val="24"/>
                <w:szCs w:val="24"/>
              </w:rPr>
            </w:pPr>
            <w:r w:rsidRPr="006D4C04">
              <w:rPr>
                <w:sz w:val="24"/>
                <w:szCs w:val="24"/>
              </w:rPr>
              <w:t>SDG 09</w:t>
            </w:r>
          </w:p>
        </w:tc>
        <w:tc>
          <w:tcPr>
            <w:tcW w:w="2511"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D4C04" w:rsidRDefault="00B21CBB">
            <w:pPr>
              <w:spacing w:before="56" w:after="113"/>
              <w:jc w:val="center"/>
              <w:rPr>
                <w:sz w:val="24"/>
                <w:szCs w:val="24"/>
              </w:rPr>
            </w:pPr>
            <w:r w:rsidRPr="006D4C04">
              <w:rPr>
                <w:sz w:val="24"/>
                <w:szCs w:val="24"/>
              </w:rPr>
              <w:t>SDG 12</w:t>
            </w:r>
          </w:p>
        </w:tc>
      </w:tr>
      <w:tr w:rsidR="00B21CBB" w:rsidTr="00BD4576">
        <w:tc>
          <w:tcPr>
            <w:tcW w:w="2548"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D4C04" w:rsidRDefault="00B21CBB">
            <w:pPr>
              <w:spacing w:before="56" w:after="113"/>
              <w:jc w:val="center"/>
              <w:rPr>
                <w:sz w:val="24"/>
                <w:szCs w:val="24"/>
              </w:rPr>
            </w:pPr>
            <w:r w:rsidRPr="006D4C04">
              <w:rPr>
                <w:sz w:val="24"/>
                <w:szCs w:val="24"/>
              </w:rPr>
              <w:t>2. Fab Lab</w:t>
            </w:r>
          </w:p>
        </w:tc>
        <w:tc>
          <w:tcPr>
            <w:tcW w:w="2511"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D4C04" w:rsidRDefault="00B21CBB">
            <w:pPr>
              <w:spacing w:before="56" w:after="113"/>
              <w:jc w:val="center"/>
              <w:rPr>
                <w:sz w:val="24"/>
                <w:szCs w:val="24"/>
              </w:rPr>
            </w:pPr>
            <w:r w:rsidRPr="006D4C04">
              <w:rPr>
                <w:sz w:val="24"/>
                <w:szCs w:val="24"/>
              </w:rPr>
              <w:t>SDG 12</w:t>
            </w:r>
          </w:p>
        </w:tc>
        <w:tc>
          <w:tcPr>
            <w:tcW w:w="2511"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D4C04" w:rsidRDefault="00B21CBB">
            <w:pPr>
              <w:spacing w:before="56" w:after="113"/>
              <w:jc w:val="center"/>
              <w:rPr>
                <w:sz w:val="24"/>
                <w:szCs w:val="24"/>
              </w:rPr>
            </w:pPr>
            <w:r w:rsidRPr="006D4C04">
              <w:rPr>
                <w:sz w:val="24"/>
                <w:szCs w:val="24"/>
              </w:rPr>
              <w:t>SDG 04</w:t>
            </w:r>
          </w:p>
        </w:tc>
        <w:tc>
          <w:tcPr>
            <w:tcW w:w="2511"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D4C04" w:rsidRDefault="00B21CBB">
            <w:pPr>
              <w:spacing w:before="56" w:after="113"/>
              <w:jc w:val="center"/>
              <w:rPr>
                <w:sz w:val="24"/>
                <w:szCs w:val="24"/>
              </w:rPr>
            </w:pPr>
            <w:r w:rsidRPr="006D4C04">
              <w:rPr>
                <w:sz w:val="24"/>
                <w:szCs w:val="24"/>
              </w:rPr>
              <w:t>SDG 09</w:t>
            </w:r>
          </w:p>
        </w:tc>
      </w:tr>
      <w:tr w:rsidR="00B21CBB" w:rsidTr="00BD4576">
        <w:tc>
          <w:tcPr>
            <w:tcW w:w="2548"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D4C04" w:rsidRDefault="00B21CBB">
            <w:pPr>
              <w:spacing w:before="56" w:after="113"/>
              <w:jc w:val="center"/>
              <w:rPr>
                <w:sz w:val="24"/>
                <w:szCs w:val="24"/>
              </w:rPr>
            </w:pPr>
            <w:r w:rsidRPr="006D4C04">
              <w:rPr>
                <w:sz w:val="24"/>
                <w:szCs w:val="24"/>
              </w:rPr>
              <w:t>3. Development Bank</w:t>
            </w:r>
          </w:p>
        </w:tc>
        <w:tc>
          <w:tcPr>
            <w:tcW w:w="2511"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D4C04" w:rsidRDefault="00B21CBB">
            <w:pPr>
              <w:spacing w:before="56" w:after="113"/>
              <w:jc w:val="center"/>
              <w:rPr>
                <w:sz w:val="24"/>
                <w:szCs w:val="24"/>
              </w:rPr>
            </w:pPr>
            <w:r w:rsidRPr="006D4C04">
              <w:rPr>
                <w:sz w:val="24"/>
                <w:szCs w:val="24"/>
              </w:rPr>
              <w:t>SDG 09</w:t>
            </w:r>
          </w:p>
        </w:tc>
        <w:tc>
          <w:tcPr>
            <w:tcW w:w="2511"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D4C04" w:rsidRDefault="00B21CBB">
            <w:pPr>
              <w:spacing w:before="56" w:after="113"/>
              <w:jc w:val="center"/>
              <w:rPr>
                <w:sz w:val="24"/>
                <w:szCs w:val="24"/>
              </w:rPr>
            </w:pPr>
            <w:r w:rsidRPr="006D4C04">
              <w:rPr>
                <w:sz w:val="24"/>
                <w:szCs w:val="24"/>
              </w:rPr>
              <w:t>SDG 11</w:t>
            </w:r>
          </w:p>
        </w:tc>
        <w:tc>
          <w:tcPr>
            <w:tcW w:w="2511"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D4C04" w:rsidRDefault="00B21CBB">
            <w:pPr>
              <w:spacing w:before="56" w:after="113"/>
              <w:jc w:val="center"/>
              <w:rPr>
                <w:sz w:val="24"/>
                <w:szCs w:val="24"/>
              </w:rPr>
            </w:pPr>
            <w:r w:rsidRPr="006D4C04">
              <w:rPr>
                <w:sz w:val="24"/>
                <w:szCs w:val="24"/>
              </w:rPr>
              <w:t>SDG 04</w:t>
            </w:r>
          </w:p>
        </w:tc>
      </w:tr>
    </w:tbl>
    <w:p w:rsidR="00B21CBB" w:rsidRPr="006D4C04" w:rsidRDefault="00B21CBB" w:rsidP="00280905">
      <w:pPr>
        <w:spacing w:before="100" w:beforeAutospacing="1" w:after="100" w:afterAutospacing="1"/>
        <w:rPr>
          <w:sz w:val="24"/>
          <w:szCs w:val="24"/>
          <w:lang w:val="en-US"/>
        </w:rPr>
      </w:pPr>
      <w:r w:rsidRPr="006D4C04">
        <w:rPr>
          <w:sz w:val="24"/>
          <w:szCs w:val="24"/>
          <w:lang w:val="en-US"/>
        </w:rPr>
        <w:t xml:space="preserve"> </w:t>
      </w:r>
      <w:r w:rsidRPr="006D4C04">
        <w:rPr>
          <w:rFonts w:eastAsia="Times New Roman"/>
          <w:b/>
          <w:color w:val="000000"/>
          <w:sz w:val="24"/>
          <w:szCs w:val="24"/>
          <w:lang w:val="en-US"/>
        </w:rPr>
        <w:t>ATTENTION: During every step-of-play your Breakout Group works with a different SDG!</w:t>
      </w:r>
      <w:r w:rsidRPr="006D4C04">
        <w:rPr>
          <w:sz w:val="24"/>
          <w:szCs w:val="24"/>
          <w:lang w:val="en-US"/>
        </w:rPr>
        <w:t xml:space="preserve"> </w:t>
      </w:r>
    </w:p>
    <w:p w:rsidR="00280905" w:rsidRPr="006D4C04" w:rsidRDefault="00280905">
      <w:pPr>
        <w:rPr>
          <w:rFonts w:asciiTheme="majorHAnsi" w:eastAsiaTheme="majorEastAsia" w:hAnsiTheme="majorHAnsi" w:cstheme="majorBidi"/>
          <w:b/>
          <w:bCs/>
          <w:color w:val="365F91" w:themeColor="accent1" w:themeShade="BF"/>
          <w:sz w:val="24"/>
          <w:szCs w:val="24"/>
          <w:lang w:val="en-US"/>
        </w:rPr>
      </w:pPr>
      <w:r w:rsidRPr="006D4C04">
        <w:rPr>
          <w:sz w:val="24"/>
          <w:szCs w:val="24"/>
          <w:lang w:val="en-US"/>
        </w:rPr>
        <w:br w:type="page"/>
      </w:r>
    </w:p>
    <w:p w:rsidR="00B21CBB" w:rsidRDefault="00B21CBB" w:rsidP="00280905">
      <w:pPr>
        <w:pStyle w:val="MMTopic1"/>
        <w:numPr>
          <w:ilvl w:val="0"/>
          <w:numId w:val="15"/>
        </w:numPr>
        <w:rPr>
          <w:lang w:val="en-US"/>
        </w:rPr>
      </w:pPr>
      <w:r w:rsidRPr="00B21CBB">
        <w:rPr>
          <w:lang w:val="en-US"/>
        </w:rPr>
        <w:lastRenderedPageBreak/>
        <w:t>Policy makers: Translate SDG target in Request for Proposals (RfP) (Breakout)</w:t>
      </w:r>
    </w:p>
    <w:p w:rsidR="00B21CBB" w:rsidRPr="006D4C04" w:rsidRDefault="00B21CBB">
      <w:pPr>
        <w:spacing w:before="100" w:beforeAutospacing="1" w:after="100" w:afterAutospacing="1"/>
        <w:rPr>
          <w:sz w:val="24"/>
          <w:szCs w:val="24"/>
          <w:lang w:val="en-US"/>
        </w:rPr>
      </w:pPr>
      <w:r w:rsidRPr="006D4C04">
        <w:rPr>
          <w:rFonts w:eastAsia="Times New Roman"/>
          <w:b/>
          <w:color w:val="000000"/>
          <w:sz w:val="24"/>
          <w:szCs w:val="24"/>
          <w:lang w:val="en-US"/>
        </w:rPr>
        <w:t>The goal of this step is to act as policy makers in government; they translate one of the SDG sub-goals (targets) into a request for proposals for work to be outsourced.</w:t>
      </w:r>
    </w:p>
    <w:p w:rsidR="00B21CBB" w:rsidRPr="006D4C04" w:rsidRDefault="00B21CBB" w:rsidP="00B21CBB">
      <w:pPr>
        <w:widowControl w:val="0"/>
        <w:numPr>
          <w:ilvl w:val="0"/>
          <w:numId w:val="7"/>
        </w:numPr>
        <w:autoSpaceDE w:val="0"/>
        <w:autoSpaceDN w:val="0"/>
        <w:adjustRightInd w:val="0"/>
        <w:spacing w:before="56" w:after="113" w:line="240" w:lineRule="auto"/>
        <w:ind w:left="580" w:hanging="360"/>
        <w:rPr>
          <w:sz w:val="24"/>
          <w:szCs w:val="24"/>
          <w:lang w:val="en-US"/>
        </w:rPr>
      </w:pPr>
      <w:r w:rsidRPr="006D4C04">
        <w:rPr>
          <w:sz w:val="24"/>
          <w:szCs w:val="24"/>
          <w:lang w:val="en-US"/>
        </w:rPr>
        <w:t>As policy makers, the four breakout groups each start with a different SDG, producing a "Request-for-proposal". They transfer this to the next group at the end of the game step.</w:t>
      </w:r>
    </w:p>
    <w:p w:rsidR="00B21CBB" w:rsidRPr="006D4C04" w:rsidRDefault="00B21CBB" w:rsidP="00B21CBB">
      <w:pPr>
        <w:widowControl w:val="0"/>
        <w:numPr>
          <w:ilvl w:val="0"/>
          <w:numId w:val="7"/>
        </w:numPr>
        <w:autoSpaceDE w:val="0"/>
        <w:autoSpaceDN w:val="0"/>
        <w:adjustRightInd w:val="0"/>
        <w:spacing w:before="56" w:after="113" w:line="240" w:lineRule="auto"/>
        <w:ind w:left="580" w:hanging="360"/>
        <w:rPr>
          <w:rFonts w:eastAsia="Times New Roman"/>
          <w:b/>
          <w:color w:val="000000"/>
          <w:sz w:val="24"/>
          <w:szCs w:val="24"/>
          <w:lang w:val="en-US"/>
        </w:rPr>
      </w:pPr>
      <w:r w:rsidRPr="006D4C04">
        <w:rPr>
          <w:rFonts w:eastAsia="Times New Roman"/>
          <w:b/>
          <w:color w:val="000000"/>
          <w:sz w:val="24"/>
          <w:szCs w:val="24"/>
          <w:lang w:val="en-US"/>
        </w:rPr>
        <w:t>ATTENTION: During every step-of-play your Breakout Group works with a different SDG!</w:t>
      </w:r>
    </w:p>
    <w:p w:rsidR="00B21CBB" w:rsidRPr="006D4C04" w:rsidRDefault="00B21CBB" w:rsidP="00B21CBB">
      <w:pPr>
        <w:widowControl w:val="0"/>
        <w:numPr>
          <w:ilvl w:val="1"/>
          <w:numId w:val="8"/>
        </w:numPr>
        <w:autoSpaceDE w:val="0"/>
        <w:autoSpaceDN w:val="0"/>
        <w:adjustRightInd w:val="0"/>
        <w:spacing w:before="56" w:after="113" w:line="240" w:lineRule="auto"/>
        <w:ind w:left="1100" w:hanging="360"/>
        <w:rPr>
          <w:sz w:val="24"/>
          <w:szCs w:val="24"/>
          <w:lang w:val="en-US"/>
        </w:rPr>
      </w:pPr>
      <w:r w:rsidRPr="006D4C04">
        <w:rPr>
          <w:sz w:val="24"/>
          <w:szCs w:val="24"/>
          <w:lang w:val="en-US"/>
        </w:rPr>
        <w:t xml:space="preserve">In case there are </w:t>
      </w:r>
      <w:r w:rsidRPr="006D4C04">
        <w:rPr>
          <w:rFonts w:eastAsia="Times New Roman"/>
          <w:b/>
          <w:color w:val="000000"/>
          <w:sz w:val="24"/>
          <w:szCs w:val="24"/>
          <w:lang w:val="en-US"/>
        </w:rPr>
        <w:t>four breakout groups</w:t>
      </w:r>
      <w:r w:rsidRPr="006D4C04">
        <w:rPr>
          <w:sz w:val="24"/>
          <w:szCs w:val="24"/>
          <w:lang w:val="en-US"/>
        </w:rPr>
        <w:t>:</w:t>
      </w:r>
    </w:p>
    <w:tbl>
      <w:tblPr>
        <w:tblW w:w="4250" w:type="pct"/>
        <w:tblInd w:w="1416" w:type="dxa"/>
        <w:tblLayout w:type="fixed"/>
        <w:tblCellMar>
          <w:left w:w="90" w:type="dxa"/>
          <w:right w:w="90" w:type="dxa"/>
        </w:tblCellMar>
        <w:tblLook w:val="0000" w:firstRow="0" w:lastRow="0" w:firstColumn="0" w:lastColumn="0" w:noHBand="0" w:noVBand="0"/>
      </w:tblPr>
      <w:tblGrid>
        <w:gridCol w:w="1487"/>
        <w:gridCol w:w="1594"/>
        <w:gridCol w:w="1594"/>
        <w:gridCol w:w="1594"/>
        <w:gridCol w:w="1595"/>
      </w:tblGrid>
      <w:tr w:rsidR="00B21CBB" w:rsidTr="00BD4576">
        <w:tc>
          <w:tcPr>
            <w:tcW w:w="1487"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Step-of-play</w:t>
            </w:r>
          </w:p>
        </w:tc>
        <w:tc>
          <w:tcPr>
            <w:tcW w:w="1594"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Red</w:t>
            </w:r>
          </w:p>
        </w:tc>
        <w:tc>
          <w:tcPr>
            <w:tcW w:w="1594"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Orange</w:t>
            </w:r>
          </w:p>
        </w:tc>
        <w:tc>
          <w:tcPr>
            <w:tcW w:w="1594"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Yellow</w:t>
            </w:r>
          </w:p>
        </w:tc>
        <w:tc>
          <w:tcPr>
            <w:tcW w:w="1595"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Green</w:t>
            </w:r>
          </w:p>
        </w:tc>
      </w:tr>
      <w:tr w:rsidR="00B21CBB" w:rsidTr="00BD4576">
        <w:tc>
          <w:tcPr>
            <w:tcW w:w="1487"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9C0E3B" w:rsidRDefault="00B21CBB">
            <w:pPr>
              <w:spacing w:before="56" w:after="113"/>
              <w:jc w:val="center"/>
              <w:rPr>
                <w:sz w:val="16"/>
                <w:szCs w:val="16"/>
              </w:rPr>
            </w:pPr>
            <w:r w:rsidRPr="009C0E3B">
              <w:rPr>
                <w:sz w:val="16"/>
                <w:szCs w:val="16"/>
              </w:rPr>
              <w:t>1. Policy makers</w:t>
            </w:r>
          </w:p>
        </w:tc>
        <w:tc>
          <w:tcPr>
            <w:tcW w:w="1594"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9C0E3B" w:rsidRDefault="00B21CBB">
            <w:pPr>
              <w:spacing w:before="56" w:after="113"/>
              <w:jc w:val="center"/>
              <w:rPr>
                <w:sz w:val="16"/>
                <w:szCs w:val="16"/>
              </w:rPr>
            </w:pPr>
            <w:r w:rsidRPr="009C0E3B">
              <w:rPr>
                <w:sz w:val="16"/>
                <w:szCs w:val="16"/>
              </w:rPr>
              <w:t>SDG 04</w:t>
            </w:r>
          </w:p>
        </w:tc>
        <w:tc>
          <w:tcPr>
            <w:tcW w:w="1594"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9C0E3B" w:rsidRDefault="00B21CBB">
            <w:pPr>
              <w:spacing w:before="56" w:after="113"/>
              <w:jc w:val="center"/>
              <w:rPr>
                <w:sz w:val="16"/>
                <w:szCs w:val="16"/>
              </w:rPr>
            </w:pPr>
            <w:r w:rsidRPr="009C0E3B">
              <w:rPr>
                <w:sz w:val="16"/>
                <w:szCs w:val="16"/>
              </w:rPr>
              <w:t>SDG 09</w:t>
            </w:r>
          </w:p>
        </w:tc>
        <w:tc>
          <w:tcPr>
            <w:tcW w:w="1594"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9C0E3B" w:rsidRDefault="00B21CBB">
            <w:pPr>
              <w:spacing w:before="56" w:after="113"/>
              <w:jc w:val="center"/>
              <w:rPr>
                <w:sz w:val="16"/>
                <w:szCs w:val="16"/>
              </w:rPr>
            </w:pPr>
            <w:r w:rsidRPr="009C0E3B">
              <w:rPr>
                <w:sz w:val="16"/>
                <w:szCs w:val="16"/>
              </w:rPr>
              <w:t>SDG 12</w:t>
            </w:r>
          </w:p>
        </w:tc>
        <w:tc>
          <w:tcPr>
            <w:tcW w:w="1595"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9C0E3B" w:rsidRDefault="00B21CBB">
            <w:pPr>
              <w:spacing w:before="56" w:after="113"/>
              <w:jc w:val="center"/>
              <w:rPr>
                <w:sz w:val="16"/>
                <w:szCs w:val="16"/>
              </w:rPr>
            </w:pPr>
            <w:r w:rsidRPr="009C0E3B">
              <w:rPr>
                <w:sz w:val="16"/>
                <w:szCs w:val="16"/>
              </w:rPr>
              <w:t>SDG 11</w:t>
            </w:r>
          </w:p>
        </w:tc>
      </w:tr>
    </w:tbl>
    <w:p w:rsidR="00B21CBB" w:rsidRPr="006D4C04" w:rsidRDefault="00B21CBB" w:rsidP="00B21CBB">
      <w:pPr>
        <w:widowControl w:val="0"/>
        <w:numPr>
          <w:ilvl w:val="1"/>
          <w:numId w:val="9"/>
        </w:numPr>
        <w:autoSpaceDE w:val="0"/>
        <w:autoSpaceDN w:val="0"/>
        <w:adjustRightInd w:val="0"/>
        <w:spacing w:before="56" w:after="113" w:line="240" w:lineRule="auto"/>
        <w:ind w:left="1100" w:hanging="360"/>
        <w:rPr>
          <w:sz w:val="24"/>
          <w:szCs w:val="24"/>
          <w:lang w:val="en-US"/>
        </w:rPr>
      </w:pPr>
      <w:r w:rsidRPr="006D4C04">
        <w:rPr>
          <w:sz w:val="24"/>
          <w:szCs w:val="24"/>
          <w:lang w:val="en-US"/>
        </w:rPr>
        <w:t xml:space="preserve">When there are only </w:t>
      </w:r>
      <w:r w:rsidRPr="006D4C04">
        <w:rPr>
          <w:rFonts w:eastAsia="Times New Roman"/>
          <w:b/>
          <w:color w:val="000000"/>
          <w:sz w:val="24"/>
          <w:szCs w:val="24"/>
          <w:lang w:val="en-US"/>
        </w:rPr>
        <w:t>three breakout groups</w:t>
      </w:r>
      <w:r w:rsidRPr="006D4C04">
        <w:rPr>
          <w:sz w:val="24"/>
          <w:szCs w:val="24"/>
          <w:lang w:val="en-US"/>
        </w:rPr>
        <w:t>:</w:t>
      </w:r>
    </w:p>
    <w:tbl>
      <w:tblPr>
        <w:tblW w:w="4250" w:type="pct"/>
        <w:tblInd w:w="1416" w:type="dxa"/>
        <w:tblLayout w:type="fixed"/>
        <w:tblCellMar>
          <w:left w:w="90" w:type="dxa"/>
          <w:right w:w="90" w:type="dxa"/>
        </w:tblCellMar>
        <w:tblLook w:val="0000" w:firstRow="0" w:lastRow="0" w:firstColumn="0" w:lastColumn="0" w:noHBand="0" w:noVBand="0"/>
      </w:tblPr>
      <w:tblGrid>
        <w:gridCol w:w="1945"/>
        <w:gridCol w:w="1973"/>
        <w:gridCol w:w="1973"/>
        <w:gridCol w:w="1973"/>
      </w:tblGrid>
      <w:tr w:rsidR="00B21CBB" w:rsidRPr="009C0E3B" w:rsidTr="00BD4576">
        <w:tc>
          <w:tcPr>
            <w:tcW w:w="1945"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Step-of-play</w:t>
            </w:r>
          </w:p>
        </w:tc>
        <w:tc>
          <w:tcPr>
            <w:tcW w:w="1973"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Red</w:t>
            </w:r>
          </w:p>
        </w:tc>
        <w:tc>
          <w:tcPr>
            <w:tcW w:w="1973"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Orange</w:t>
            </w:r>
          </w:p>
        </w:tc>
        <w:tc>
          <w:tcPr>
            <w:tcW w:w="1973"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Yellow</w:t>
            </w:r>
          </w:p>
        </w:tc>
      </w:tr>
      <w:tr w:rsidR="00B21CBB" w:rsidRPr="009C0E3B" w:rsidTr="00BD4576">
        <w:tc>
          <w:tcPr>
            <w:tcW w:w="1945"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9C0E3B" w:rsidRDefault="00B21CBB">
            <w:pPr>
              <w:spacing w:before="56" w:after="113"/>
              <w:jc w:val="center"/>
              <w:rPr>
                <w:sz w:val="16"/>
                <w:szCs w:val="16"/>
              </w:rPr>
            </w:pPr>
            <w:r w:rsidRPr="009C0E3B">
              <w:rPr>
                <w:sz w:val="16"/>
                <w:szCs w:val="16"/>
              </w:rPr>
              <w:t>1. Policy makers</w:t>
            </w:r>
          </w:p>
        </w:tc>
        <w:tc>
          <w:tcPr>
            <w:tcW w:w="1973"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9C0E3B" w:rsidRDefault="00B21CBB">
            <w:pPr>
              <w:spacing w:before="56" w:after="113"/>
              <w:jc w:val="center"/>
              <w:rPr>
                <w:sz w:val="16"/>
                <w:szCs w:val="16"/>
              </w:rPr>
            </w:pPr>
            <w:r w:rsidRPr="009C0E3B">
              <w:rPr>
                <w:sz w:val="16"/>
                <w:szCs w:val="16"/>
              </w:rPr>
              <w:t>SDG 04</w:t>
            </w:r>
          </w:p>
        </w:tc>
        <w:tc>
          <w:tcPr>
            <w:tcW w:w="1973"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9C0E3B" w:rsidRDefault="00B21CBB">
            <w:pPr>
              <w:spacing w:before="56" w:after="113"/>
              <w:jc w:val="center"/>
              <w:rPr>
                <w:sz w:val="16"/>
                <w:szCs w:val="16"/>
              </w:rPr>
            </w:pPr>
            <w:r w:rsidRPr="009C0E3B">
              <w:rPr>
                <w:sz w:val="16"/>
                <w:szCs w:val="16"/>
              </w:rPr>
              <w:t>SDG 09</w:t>
            </w:r>
          </w:p>
        </w:tc>
        <w:tc>
          <w:tcPr>
            <w:tcW w:w="1973"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9C0E3B" w:rsidRDefault="00B21CBB">
            <w:pPr>
              <w:spacing w:before="56" w:after="113"/>
              <w:jc w:val="center"/>
              <w:rPr>
                <w:sz w:val="16"/>
                <w:szCs w:val="16"/>
              </w:rPr>
            </w:pPr>
            <w:r w:rsidRPr="009C0E3B">
              <w:rPr>
                <w:sz w:val="16"/>
                <w:szCs w:val="16"/>
              </w:rPr>
              <w:t>SDG 12</w:t>
            </w:r>
          </w:p>
        </w:tc>
      </w:tr>
    </w:tbl>
    <w:p w:rsidR="00674737" w:rsidRDefault="00674737" w:rsidP="00674737">
      <w:pPr>
        <w:pStyle w:val="MMTopic2"/>
        <w:rPr>
          <w:lang w:val="en-US"/>
        </w:rPr>
      </w:pPr>
      <w:r>
        <w:rPr>
          <w:lang w:val="en-US"/>
        </w:rPr>
        <w:t>Policy-makers: sub-steps</w:t>
      </w:r>
    </w:p>
    <w:p w:rsidR="00166257" w:rsidRDefault="00674737" w:rsidP="00166257">
      <w:pPr>
        <w:widowControl w:val="0"/>
        <w:autoSpaceDE w:val="0"/>
        <w:autoSpaceDN w:val="0"/>
        <w:adjustRightInd w:val="0"/>
        <w:spacing w:before="56" w:after="113" w:line="240" w:lineRule="auto"/>
        <w:rPr>
          <w:sz w:val="24"/>
          <w:szCs w:val="24"/>
          <w:lang w:val="en-US"/>
        </w:rPr>
      </w:pPr>
      <w:r w:rsidRPr="00166257">
        <w:rPr>
          <w:sz w:val="24"/>
          <w:szCs w:val="24"/>
          <w:lang w:val="en-US"/>
        </w:rPr>
        <w:t>Make sure you work with the correct SDG!</w:t>
      </w:r>
      <w:r w:rsidR="00166257" w:rsidRPr="00166257">
        <w:rPr>
          <w:sz w:val="24"/>
          <w:szCs w:val="24"/>
          <w:lang w:val="en-US"/>
        </w:rPr>
        <w:t xml:space="preserve"> Your task as policy makers is: Select a target in this SDG and t</w:t>
      </w:r>
      <w:r w:rsidR="00166257" w:rsidRPr="00166257">
        <w:rPr>
          <w:sz w:val="24"/>
          <w:szCs w:val="24"/>
          <w:lang w:val="en-US"/>
        </w:rPr>
        <w:t xml:space="preserve">ranslate </w:t>
      </w:r>
      <w:r w:rsidR="00166257" w:rsidRPr="00166257">
        <w:rPr>
          <w:sz w:val="24"/>
          <w:szCs w:val="24"/>
          <w:lang w:val="en-US"/>
        </w:rPr>
        <w:t xml:space="preserve">this </w:t>
      </w:r>
      <w:r w:rsidR="00166257" w:rsidRPr="00166257">
        <w:rPr>
          <w:sz w:val="24"/>
          <w:szCs w:val="24"/>
          <w:lang w:val="en-US"/>
        </w:rPr>
        <w:t>SDG target</w:t>
      </w:r>
      <w:r w:rsidR="00166257" w:rsidRPr="00166257">
        <w:rPr>
          <w:sz w:val="24"/>
          <w:szCs w:val="24"/>
          <w:lang w:val="en-US"/>
        </w:rPr>
        <w:t xml:space="preserve"> in Request for Proposals (RfP)</w:t>
      </w:r>
      <w:r w:rsidR="00166257">
        <w:rPr>
          <w:sz w:val="24"/>
          <w:szCs w:val="24"/>
          <w:lang w:val="en-US"/>
        </w:rPr>
        <w:t>.</w:t>
      </w:r>
    </w:p>
    <w:p w:rsidR="00166257" w:rsidRDefault="00166257" w:rsidP="00166257">
      <w:pPr>
        <w:widowControl w:val="0"/>
        <w:autoSpaceDE w:val="0"/>
        <w:autoSpaceDN w:val="0"/>
        <w:adjustRightInd w:val="0"/>
        <w:spacing w:before="56" w:after="113" w:line="240" w:lineRule="auto"/>
        <w:rPr>
          <w:sz w:val="24"/>
          <w:szCs w:val="24"/>
          <w:lang w:val="en-US"/>
        </w:rPr>
      </w:pPr>
      <w:r w:rsidRPr="00166257">
        <w:rPr>
          <w:sz w:val="24"/>
          <w:szCs w:val="24"/>
          <w:lang w:val="en-US"/>
        </w:rPr>
        <w:t>Go to the project file for your SDG</w:t>
      </w:r>
      <w:r>
        <w:rPr>
          <w:sz w:val="24"/>
          <w:szCs w:val="24"/>
          <w:lang w:val="en-US"/>
        </w:rPr>
        <w:t xml:space="preserve"> (via </w:t>
      </w:r>
      <w:hyperlink r:id="rId22" w:history="1">
        <w:r w:rsidRPr="002E0929">
          <w:rPr>
            <w:rStyle w:val="Hyperlink"/>
            <w:sz w:val="24"/>
            <w:szCs w:val="24"/>
            <w:lang w:val="en-US"/>
          </w:rPr>
          <w:t>https://bit.ly/fabxlive-sdgs</w:t>
        </w:r>
      </w:hyperlink>
      <w:r>
        <w:rPr>
          <w:sz w:val="24"/>
          <w:szCs w:val="24"/>
          <w:lang w:val="en-US"/>
        </w:rPr>
        <w:t>)</w:t>
      </w:r>
      <w:r w:rsidRPr="00166257">
        <w:rPr>
          <w:sz w:val="24"/>
          <w:szCs w:val="24"/>
          <w:lang w:val="en-US"/>
        </w:rPr>
        <w:t>; open th</w:t>
      </w:r>
      <w:r>
        <w:rPr>
          <w:sz w:val="24"/>
          <w:szCs w:val="24"/>
          <w:lang w:val="en-US"/>
        </w:rPr>
        <w:t xml:space="preserve">e form "Request for Proposals". </w:t>
      </w:r>
      <w:r w:rsidRPr="00166257">
        <w:rPr>
          <w:sz w:val="24"/>
          <w:szCs w:val="24"/>
          <w:lang w:val="en-US"/>
        </w:rPr>
        <w:t>While you are discussing the topics below as a group, one of the group members can immediately fill in the answers in the appropriate fields of the RfP form. The label of the relevant fields is indicated in square brackets, eg [Example].</w:t>
      </w:r>
      <w:r>
        <w:rPr>
          <w:sz w:val="24"/>
          <w:szCs w:val="24"/>
          <w:lang w:val="en-US"/>
        </w:rPr>
        <w:t xml:space="preserve"> </w:t>
      </w:r>
      <w:r w:rsidRPr="00166257">
        <w:rPr>
          <w:sz w:val="24"/>
          <w:szCs w:val="24"/>
          <w:lang w:val="en-US"/>
        </w:rPr>
        <w:t>You can leave all other fields empty.</w:t>
      </w:r>
      <w:r>
        <w:rPr>
          <w:sz w:val="24"/>
          <w:szCs w:val="24"/>
          <w:lang w:val="en-US"/>
        </w:rPr>
        <w:t xml:space="preserve"> The form is saved automatically.</w:t>
      </w:r>
    </w:p>
    <w:p w:rsidR="00674737" w:rsidRPr="00674737" w:rsidRDefault="00653F1C" w:rsidP="00653F1C">
      <w:pPr>
        <w:pStyle w:val="ListParagraph"/>
        <w:widowControl w:val="0"/>
        <w:numPr>
          <w:ilvl w:val="0"/>
          <w:numId w:val="17"/>
        </w:numPr>
        <w:autoSpaceDE w:val="0"/>
        <w:autoSpaceDN w:val="0"/>
        <w:adjustRightInd w:val="0"/>
        <w:spacing w:before="56" w:after="113" w:line="240" w:lineRule="auto"/>
        <w:rPr>
          <w:sz w:val="24"/>
          <w:szCs w:val="24"/>
          <w:lang w:val="en-US"/>
        </w:rPr>
      </w:pPr>
      <w:r w:rsidRPr="00653F1C">
        <w:rPr>
          <w:sz w:val="24"/>
          <w:szCs w:val="24"/>
          <w:lang w:val="en-US"/>
        </w:rPr>
        <w:t>There is no time to discuss the targets of your SDG in detail. Quickly choose one of them.</w:t>
      </w:r>
      <w:r>
        <w:rPr>
          <w:sz w:val="24"/>
          <w:szCs w:val="24"/>
          <w:lang w:val="en-US"/>
        </w:rPr>
        <w:t xml:space="preserve"> Fill its SDG-code (e.g. 3.4) in: </w:t>
      </w:r>
      <w:r w:rsidR="00674737" w:rsidRPr="00674737">
        <w:rPr>
          <w:sz w:val="24"/>
          <w:szCs w:val="24"/>
          <w:lang w:val="en-US"/>
        </w:rPr>
        <w:t xml:space="preserve">[Policy Target] </w:t>
      </w:r>
    </w:p>
    <w:p w:rsidR="00674737" w:rsidRPr="00674737" w:rsidRDefault="00674737" w:rsidP="00674737">
      <w:pPr>
        <w:pStyle w:val="ListParagraph"/>
        <w:widowControl w:val="0"/>
        <w:numPr>
          <w:ilvl w:val="0"/>
          <w:numId w:val="17"/>
        </w:numPr>
        <w:autoSpaceDE w:val="0"/>
        <w:autoSpaceDN w:val="0"/>
        <w:adjustRightInd w:val="0"/>
        <w:spacing w:before="56" w:after="113" w:line="240" w:lineRule="auto"/>
        <w:rPr>
          <w:sz w:val="24"/>
          <w:szCs w:val="24"/>
          <w:lang w:val="en-US"/>
        </w:rPr>
      </w:pPr>
      <w:r w:rsidRPr="00674737">
        <w:rPr>
          <w:sz w:val="24"/>
          <w:szCs w:val="24"/>
          <w:lang w:val="en-US"/>
        </w:rPr>
        <w:t>Think about why you want to tackle this target right now [Background]</w:t>
      </w:r>
    </w:p>
    <w:p w:rsidR="00674737" w:rsidRPr="00674737" w:rsidRDefault="00674737" w:rsidP="00674737">
      <w:pPr>
        <w:pStyle w:val="ListParagraph"/>
        <w:widowControl w:val="0"/>
        <w:numPr>
          <w:ilvl w:val="0"/>
          <w:numId w:val="17"/>
        </w:numPr>
        <w:autoSpaceDE w:val="0"/>
        <w:autoSpaceDN w:val="0"/>
        <w:adjustRightInd w:val="0"/>
        <w:spacing w:before="56" w:after="113" w:line="240" w:lineRule="auto"/>
        <w:rPr>
          <w:sz w:val="24"/>
          <w:szCs w:val="24"/>
          <w:lang w:val="en-US"/>
        </w:rPr>
      </w:pPr>
      <w:r w:rsidRPr="00674737">
        <w:rPr>
          <w:sz w:val="24"/>
          <w:szCs w:val="24"/>
          <w:lang w:val="en-US"/>
        </w:rPr>
        <w:t>Discuss what you hope to achieve with the intended project [Objectives]</w:t>
      </w:r>
    </w:p>
    <w:p w:rsidR="002C5C13" w:rsidRPr="00674737" w:rsidRDefault="002C5C13" w:rsidP="002C5C13">
      <w:pPr>
        <w:pStyle w:val="ListParagraph"/>
        <w:widowControl w:val="0"/>
        <w:numPr>
          <w:ilvl w:val="0"/>
          <w:numId w:val="17"/>
        </w:numPr>
        <w:autoSpaceDE w:val="0"/>
        <w:autoSpaceDN w:val="0"/>
        <w:adjustRightInd w:val="0"/>
        <w:spacing w:before="56" w:after="113" w:line="240" w:lineRule="auto"/>
        <w:rPr>
          <w:sz w:val="24"/>
          <w:szCs w:val="24"/>
          <w:lang w:val="en-US"/>
        </w:rPr>
      </w:pPr>
      <w:r w:rsidRPr="00674737">
        <w:rPr>
          <w:sz w:val="24"/>
          <w:szCs w:val="24"/>
          <w:lang w:val="en-US"/>
        </w:rPr>
        <w:t>What kind of services will the provider have to provide? [Services]</w:t>
      </w:r>
    </w:p>
    <w:p w:rsidR="00674737" w:rsidRPr="002C5C13" w:rsidRDefault="002C5C13" w:rsidP="00674737">
      <w:pPr>
        <w:pStyle w:val="ListParagraph"/>
        <w:widowControl w:val="0"/>
        <w:numPr>
          <w:ilvl w:val="0"/>
          <w:numId w:val="17"/>
        </w:numPr>
        <w:autoSpaceDE w:val="0"/>
        <w:autoSpaceDN w:val="0"/>
        <w:adjustRightInd w:val="0"/>
        <w:spacing w:before="56" w:after="113" w:line="240" w:lineRule="auto"/>
        <w:rPr>
          <w:sz w:val="24"/>
          <w:szCs w:val="24"/>
          <w:lang w:val="en-US"/>
        </w:rPr>
      </w:pPr>
      <w:r w:rsidRPr="002C5C13">
        <w:rPr>
          <w:sz w:val="24"/>
          <w:szCs w:val="24"/>
          <w:lang w:val="en-US"/>
        </w:rPr>
        <w:t xml:space="preserve">If time permits: </w:t>
      </w:r>
      <w:r w:rsidR="00674737" w:rsidRPr="002C5C13">
        <w:rPr>
          <w:sz w:val="24"/>
          <w:szCs w:val="24"/>
          <w:lang w:val="en-US"/>
        </w:rPr>
        <w:t>What concrete goals should the intended project achieve [Goals]</w:t>
      </w:r>
    </w:p>
    <w:p w:rsidR="00674737" w:rsidRPr="00674737" w:rsidRDefault="002C5C13" w:rsidP="00674737">
      <w:pPr>
        <w:pStyle w:val="ListParagraph"/>
        <w:widowControl w:val="0"/>
        <w:numPr>
          <w:ilvl w:val="0"/>
          <w:numId w:val="17"/>
        </w:numPr>
        <w:autoSpaceDE w:val="0"/>
        <w:autoSpaceDN w:val="0"/>
        <w:adjustRightInd w:val="0"/>
        <w:spacing w:before="56" w:after="113" w:line="240" w:lineRule="auto"/>
        <w:rPr>
          <w:sz w:val="24"/>
          <w:szCs w:val="24"/>
          <w:lang w:val="en-US"/>
        </w:rPr>
      </w:pPr>
      <w:r>
        <w:rPr>
          <w:sz w:val="24"/>
          <w:szCs w:val="24"/>
          <w:lang w:val="en-US"/>
        </w:rPr>
        <w:t xml:space="preserve">If time permits: </w:t>
      </w:r>
      <w:r w:rsidR="00674737" w:rsidRPr="00674737">
        <w:rPr>
          <w:sz w:val="24"/>
          <w:szCs w:val="24"/>
          <w:lang w:val="en-US"/>
        </w:rPr>
        <w:t>Where are the boundaries of the intended project (in terms of content, depth, geography, duration); in other words, what is included, what is outside the intended project [Scope]</w:t>
      </w:r>
    </w:p>
    <w:p w:rsidR="00674737" w:rsidRPr="002C5C13" w:rsidRDefault="002C5C13" w:rsidP="002C5C13">
      <w:pPr>
        <w:pStyle w:val="ListParagraph"/>
        <w:widowControl w:val="0"/>
        <w:numPr>
          <w:ilvl w:val="0"/>
          <w:numId w:val="17"/>
        </w:numPr>
        <w:autoSpaceDE w:val="0"/>
        <w:autoSpaceDN w:val="0"/>
        <w:adjustRightInd w:val="0"/>
        <w:spacing w:before="56" w:after="113" w:line="240" w:lineRule="auto"/>
        <w:rPr>
          <w:sz w:val="24"/>
          <w:szCs w:val="24"/>
          <w:lang w:val="en-US"/>
        </w:rPr>
      </w:pPr>
      <w:r>
        <w:rPr>
          <w:sz w:val="24"/>
          <w:szCs w:val="24"/>
          <w:lang w:val="en-US"/>
        </w:rPr>
        <w:t xml:space="preserve">If time permits: </w:t>
      </w:r>
      <w:r w:rsidR="00674737" w:rsidRPr="00674737">
        <w:rPr>
          <w:sz w:val="24"/>
          <w:szCs w:val="24"/>
          <w:lang w:val="en-US"/>
        </w:rPr>
        <w:t>What concrete results should the project yield? [Expected outputs / deliverables]</w:t>
      </w:r>
      <w:r w:rsidRPr="002C5C13">
        <w:rPr>
          <w:lang w:val="en-US"/>
        </w:rPr>
        <w:t xml:space="preserve"> </w:t>
      </w:r>
      <w:r w:rsidR="00674737" w:rsidRPr="002C5C13">
        <w:rPr>
          <w:lang w:val="en-US"/>
        </w:rPr>
        <w:br w:type="page"/>
      </w:r>
    </w:p>
    <w:p w:rsidR="00B21CBB" w:rsidRDefault="00B21CBB" w:rsidP="00653F1C">
      <w:pPr>
        <w:pStyle w:val="MMTopic1"/>
        <w:numPr>
          <w:ilvl w:val="0"/>
          <w:numId w:val="18"/>
        </w:numPr>
        <w:rPr>
          <w:lang w:val="en-US"/>
        </w:rPr>
      </w:pPr>
      <w:r w:rsidRPr="00B21CBB">
        <w:rPr>
          <w:lang w:val="en-US"/>
        </w:rPr>
        <w:lastRenderedPageBreak/>
        <w:t>Fablab: Analyze RfP and develop a proposal (Breakout)</w:t>
      </w:r>
    </w:p>
    <w:p w:rsidR="00B21CBB" w:rsidRPr="006D4C04" w:rsidRDefault="00B21CBB">
      <w:pPr>
        <w:spacing w:before="100" w:beforeAutospacing="1" w:after="100" w:afterAutospacing="1"/>
        <w:rPr>
          <w:sz w:val="24"/>
          <w:szCs w:val="24"/>
          <w:lang w:val="en-US"/>
        </w:rPr>
      </w:pPr>
      <w:r w:rsidRPr="006D4C04">
        <w:rPr>
          <w:rFonts w:eastAsia="Times New Roman"/>
          <w:b/>
          <w:color w:val="000000"/>
          <w:sz w:val="24"/>
          <w:szCs w:val="24"/>
          <w:lang w:val="en-US"/>
        </w:rPr>
        <w:t>The aim of this step is to act as fablab management; they develop an appropriate proposal to be executed by the fablab, eventually in a joint venture with other organizations.</w:t>
      </w:r>
    </w:p>
    <w:p w:rsidR="00B21CBB" w:rsidRPr="006D4C04" w:rsidRDefault="00B21CBB" w:rsidP="00B21CBB">
      <w:pPr>
        <w:widowControl w:val="0"/>
        <w:numPr>
          <w:ilvl w:val="0"/>
          <w:numId w:val="9"/>
        </w:numPr>
        <w:autoSpaceDE w:val="0"/>
        <w:autoSpaceDN w:val="0"/>
        <w:adjustRightInd w:val="0"/>
        <w:spacing w:before="56" w:after="113" w:line="240" w:lineRule="auto"/>
        <w:ind w:left="580" w:hanging="360"/>
        <w:rPr>
          <w:sz w:val="24"/>
          <w:szCs w:val="24"/>
          <w:lang w:val="en-US"/>
        </w:rPr>
      </w:pPr>
      <w:r w:rsidRPr="006D4C04">
        <w:rPr>
          <w:sz w:val="24"/>
          <w:szCs w:val="24"/>
          <w:lang w:val="en-US"/>
        </w:rPr>
        <w:t>As a fablab, each breakout group receives a different "Request-for-proposals". The four groups use this as the basis for a "Proposal" to be drawn up. They transfer this "Proposal" to the next group at the end of the game step.</w:t>
      </w:r>
    </w:p>
    <w:p w:rsidR="00B21CBB" w:rsidRPr="006D4C04" w:rsidRDefault="00B21CBB" w:rsidP="00B21CBB">
      <w:pPr>
        <w:widowControl w:val="0"/>
        <w:numPr>
          <w:ilvl w:val="0"/>
          <w:numId w:val="10"/>
        </w:numPr>
        <w:autoSpaceDE w:val="0"/>
        <w:autoSpaceDN w:val="0"/>
        <w:adjustRightInd w:val="0"/>
        <w:spacing w:before="56" w:after="113" w:line="240" w:lineRule="auto"/>
        <w:ind w:left="580" w:hanging="360"/>
        <w:rPr>
          <w:sz w:val="24"/>
          <w:szCs w:val="24"/>
          <w:lang w:val="en-US"/>
        </w:rPr>
      </w:pPr>
      <w:r w:rsidRPr="006D4C04">
        <w:rPr>
          <w:rFonts w:eastAsia="Times New Roman"/>
          <w:b/>
          <w:color w:val="000000"/>
          <w:sz w:val="24"/>
          <w:szCs w:val="24"/>
          <w:lang w:val="en-US"/>
        </w:rPr>
        <w:t>ATTENTION: During every step-of-play your Breakout Group works with a different SDG!</w:t>
      </w:r>
    </w:p>
    <w:p w:rsidR="00B21CBB" w:rsidRPr="006D4C04" w:rsidRDefault="00B21CBB" w:rsidP="00B21CBB">
      <w:pPr>
        <w:widowControl w:val="0"/>
        <w:numPr>
          <w:ilvl w:val="1"/>
          <w:numId w:val="10"/>
        </w:numPr>
        <w:autoSpaceDE w:val="0"/>
        <w:autoSpaceDN w:val="0"/>
        <w:adjustRightInd w:val="0"/>
        <w:spacing w:before="56" w:after="113" w:line="240" w:lineRule="auto"/>
        <w:ind w:left="1180" w:hanging="360"/>
        <w:rPr>
          <w:sz w:val="24"/>
          <w:szCs w:val="24"/>
          <w:lang w:val="en-US"/>
        </w:rPr>
      </w:pPr>
      <w:r w:rsidRPr="006D4C04">
        <w:rPr>
          <w:sz w:val="24"/>
          <w:szCs w:val="24"/>
          <w:lang w:val="en-US"/>
        </w:rPr>
        <w:t xml:space="preserve">In case there are </w:t>
      </w:r>
      <w:r w:rsidRPr="006D4C04">
        <w:rPr>
          <w:rFonts w:eastAsia="Times New Roman"/>
          <w:b/>
          <w:color w:val="000000"/>
          <w:sz w:val="24"/>
          <w:szCs w:val="24"/>
          <w:lang w:val="en-US"/>
        </w:rPr>
        <w:t>four breakout groups</w:t>
      </w:r>
      <w:r w:rsidRPr="006D4C04">
        <w:rPr>
          <w:sz w:val="24"/>
          <w:szCs w:val="24"/>
          <w:lang w:val="en-US"/>
        </w:rPr>
        <w:t>:</w:t>
      </w:r>
    </w:p>
    <w:tbl>
      <w:tblPr>
        <w:tblW w:w="4250" w:type="pct"/>
        <w:tblInd w:w="708" w:type="dxa"/>
        <w:tblLayout w:type="fixed"/>
        <w:tblCellMar>
          <w:left w:w="90" w:type="dxa"/>
          <w:right w:w="90" w:type="dxa"/>
        </w:tblCellMar>
        <w:tblLook w:val="0000" w:firstRow="0" w:lastRow="0" w:firstColumn="0" w:lastColumn="0" w:noHBand="0" w:noVBand="0"/>
      </w:tblPr>
      <w:tblGrid>
        <w:gridCol w:w="1468"/>
        <w:gridCol w:w="1599"/>
        <w:gridCol w:w="1599"/>
        <w:gridCol w:w="1599"/>
        <w:gridCol w:w="1599"/>
      </w:tblGrid>
      <w:tr w:rsidR="00B21CBB" w:rsidRPr="009C0E3B" w:rsidTr="00BD4576">
        <w:tc>
          <w:tcPr>
            <w:tcW w:w="1877"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Step-of-play</w:t>
            </w:r>
          </w:p>
        </w:tc>
        <w:tc>
          <w:tcPr>
            <w:tcW w:w="2051"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Red</w:t>
            </w:r>
          </w:p>
        </w:tc>
        <w:tc>
          <w:tcPr>
            <w:tcW w:w="2051"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Orange</w:t>
            </w:r>
          </w:p>
        </w:tc>
        <w:tc>
          <w:tcPr>
            <w:tcW w:w="2051"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Yellow</w:t>
            </w:r>
          </w:p>
        </w:tc>
        <w:tc>
          <w:tcPr>
            <w:tcW w:w="2051"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Green</w:t>
            </w:r>
          </w:p>
        </w:tc>
      </w:tr>
      <w:tr w:rsidR="00B21CBB" w:rsidRPr="009C0E3B" w:rsidTr="00BD4576">
        <w:tc>
          <w:tcPr>
            <w:tcW w:w="1877"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9C0E3B" w:rsidRDefault="00B21CBB">
            <w:pPr>
              <w:spacing w:before="56" w:after="113"/>
              <w:jc w:val="center"/>
              <w:rPr>
                <w:sz w:val="16"/>
                <w:szCs w:val="16"/>
              </w:rPr>
            </w:pPr>
            <w:r w:rsidRPr="009C0E3B">
              <w:rPr>
                <w:sz w:val="16"/>
                <w:szCs w:val="16"/>
              </w:rPr>
              <w:t>2. Fab Lab</w:t>
            </w:r>
          </w:p>
        </w:tc>
        <w:tc>
          <w:tcPr>
            <w:tcW w:w="2051"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9C0E3B" w:rsidRDefault="00B21CBB">
            <w:pPr>
              <w:spacing w:before="56" w:after="113"/>
              <w:jc w:val="center"/>
              <w:rPr>
                <w:sz w:val="16"/>
                <w:szCs w:val="16"/>
              </w:rPr>
            </w:pPr>
            <w:r w:rsidRPr="009C0E3B">
              <w:rPr>
                <w:sz w:val="16"/>
                <w:szCs w:val="16"/>
              </w:rPr>
              <w:t>SDG 11</w:t>
            </w:r>
          </w:p>
        </w:tc>
        <w:tc>
          <w:tcPr>
            <w:tcW w:w="2051"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9C0E3B" w:rsidRDefault="00B21CBB">
            <w:pPr>
              <w:spacing w:before="56" w:after="113"/>
              <w:jc w:val="center"/>
              <w:rPr>
                <w:sz w:val="16"/>
                <w:szCs w:val="16"/>
              </w:rPr>
            </w:pPr>
            <w:r w:rsidRPr="009C0E3B">
              <w:rPr>
                <w:sz w:val="16"/>
                <w:szCs w:val="16"/>
              </w:rPr>
              <w:t>SDG 04</w:t>
            </w:r>
          </w:p>
        </w:tc>
        <w:tc>
          <w:tcPr>
            <w:tcW w:w="2051"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9C0E3B" w:rsidRDefault="00B21CBB">
            <w:pPr>
              <w:spacing w:before="56" w:after="113"/>
              <w:jc w:val="center"/>
              <w:rPr>
                <w:sz w:val="16"/>
                <w:szCs w:val="16"/>
              </w:rPr>
            </w:pPr>
            <w:r w:rsidRPr="009C0E3B">
              <w:rPr>
                <w:sz w:val="16"/>
                <w:szCs w:val="16"/>
              </w:rPr>
              <w:t>SDG 09</w:t>
            </w:r>
          </w:p>
        </w:tc>
        <w:tc>
          <w:tcPr>
            <w:tcW w:w="2051"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9C0E3B" w:rsidRDefault="00B21CBB">
            <w:pPr>
              <w:spacing w:before="56" w:after="113"/>
              <w:jc w:val="center"/>
              <w:rPr>
                <w:sz w:val="16"/>
                <w:szCs w:val="16"/>
              </w:rPr>
            </w:pPr>
            <w:r w:rsidRPr="009C0E3B">
              <w:rPr>
                <w:sz w:val="16"/>
                <w:szCs w:val="16"/>
              </w:rPr>
              <w:t>SDG 12</w:t>
            </w:r>
          </w:p>
        </w:tc>
      </w:tr>
    </w:tbl>
    <w:p w:rsidR="00B21CBB" w:rsidRPr="006D4C04" w:rsidRDefault="00B21CBB" w:rsidP="00B21CBB">
      <w:pPr>
        <w:widowControl w:val="0"/>
        <w:numPr>
          <w:ilvl w:val="1"/>
          <w:numId w:val="11"/>
        </w:numPr>
        <w:autoSpaceDE w:val="0"/>
        <w:autoSpaceDN w:val="0"/>
        <w:adjustRightInd w:val="0"/>
        <w:spacing w:before="56" w:after="113" w:line="240" w:lineRule="auto"/>
        <w:ind w:left="1100" w:hanging="360"/>
        <w:rPr>
          <w:sz w:val="24"/>
          <w:szCs w:val="24"/>
          <w:lang w:val="en-US"/>
        </w:rPr>
      </w:pPr>
      <w:r w:rsidRPr="006D4C04">
        <w:rPr>
          <w:sz w:val="24"/>
          <w:szCs w:val="24"/>
          <w:lang w:val="en-US"/>
        </w:rPr>
        <w:t xml:space="preserve">When there are only </w:t>
      </w:r>
      <w:r w:rsidRPr="006D4C04">
        <w:rPr>
          <w:rFonts w:eastAsia="Times New Roman"/>
          <w:b/>
          <w:color w:val="000000"/>
          <w:sz w:val="24"/>
          <w:szCs w:val="24"/>
          <w:lang w:val="en-US"/>
        </w:rPr>
        <w:t>three breakout groups</w:t>
      </w:r>
      <w:r w:rsidRPr="006D4C04">
        <w:rPr>
          <w:sz w:val="24"/>
          <w:szCs w:val="24"/>
          <w:lang w:val="en-US"/>
        </w:rPr>
        <w:t>:</w:t>
      </w:r>
    </w:p>
    <w:tbl>
      <w:tblPr>
        <w:tblW w:w="4250" w:type="pct"/>
        <w:tblInd w:w="708" w:type="dxa"/>
        <w:tblLayout w:type="fixed"/>
        <w:tblCellMar>
          <w:left w:w="90" w:type="dxa"/>
          <w:right w:w="90" w:type="dxa"/>
        </w:tblCellMar>
        <w:tblLook w:val="0000" w:firstRow="0" w:lastRow="0" w:firstColumn="0" w:lastColumn="0" w:noHBand="0" w:noVBand="0"/>
      </w:tblPr>
      <w:tblGrid>
        <w:gridCol w:w="1939"/>
        <w:gridCol w:w="1975"/>
        <w:gridCol w:w="1975"/>
        <w:gridCol w:w="1975"/>
      </w:tblGrid>
      <w:tr w:rsidR="00B21CBB" w:rsidRPr="009C0E3B" w:rsidTr="00653F1C">
        <w:tc>
          <w:tcPr>
            <w:tcW w:w="1939"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Step-of-play</w:t>
            </w:r>
          </w:p>
        </w:tc>
        <w:tc>
          <w:tcPr>
            <w:tcW w:w="1975"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Red</w:t>
            </w:r>
          </w:p>
        </w:tc>
        <w:tc>
          <w:tcPr>
            <w:tcW w:w="1975"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Orange</w:t>
            </w:r>
          </w:p>
        </w:tc>
        <w:tc>
          <w:tcPr>
            <w:tcW w:w="1975"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9C0E3B" w:rsidRDefault="00B21CBB">
            <w:pPr>
              <w:spacing w:before="56" w:after="113"/>
              <w:jc w:val="center"/>
              <w:rPr>
                <w:sz w:val="16"/>
                <w:szCs w:val="16"/>
              </w:rPr>
            </w:pPr>
            <w:r w:rsidRPr="009C0E3B">
              <w:rPr>
                <w:rFonts w:eastAsia="Times New Roman"/>
                <w:b/>
                <w:color w:val="000000"/>
                <w:sz w:val="16"/>
                <w:szCs w:val="16"/>
              </w:rPr>
              <w:t>Breakout Yellow</w:t>
            </w:r>
          </w:p>
        </w:tc>
      </w:tr>
      <w:tr w:rsidR="00B21CBB" w:rsidRPr="009C0E3B" w:rsidTr="00653F1C">
        <w:tc>
          <w:tcPr>
            <w:tcW w:w="1939"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9C0E3B" w:rsidRDefault="00B21CBB">
            <w:pPr>
              <w:spacing w:before="56" w:after="113"/>
              <w:jc w:val="center"/>
              <w:rPr>
                <w:sz w:val="16"/>
                <w:szCs w:val="16"/>
              </w:rPr>
            </w:pPr>
            <w:r w:rsidRPr="009C0E3B">
              <w:rPr>
                <w:sz w:val="16"/>
                <w:szCs w:val="16"/>
              </w:rPr>
              <w:t>2. Fab Lab</w:t>
            </w:r>
          </w:p>
        </w:tc>
        <w:tc>
          <w:tcPr>
            <w:tcW w:w="1975"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9C0E3B" w:rsidRDefault="00B21CBB">
            <w:pPr>
              <w:spacing w:before="56" w:after="113"/>
              <w:jc w:val="center"/>
              <w:rPr>
                <w:sz w:val="16"/>
                <w:szCs w:val="16"/>
              </w:rPr>
            </w:pPr>
            <w:r w:rsidRPr="009C0E3B">
              <w:rPr>
                <w:sz w:val="16"/>
                <w:szCs w:val="16"/>
              </w:rPr>
              <w:t>SDG 12</w:t>
            </w:r>
          </w:p>
        </w:tc>
        <w:tc>
          <w:tcPr>
            <w:tcW w:w="1975"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9C0E3B" w:rsidRDefault="00B21CBB">
            <w:pPr>
              <w:spacing w:before="56" w:after="113"/>
              <w:jc w:val="center"/>
              <w:rPr>
                <w:sz w:val="16"/>
                <w:szCs w:val="16"/>
              </w:rPr>
            </w:pPr>
            <w:r w:rsidRPr="009C0E3B">
              <w:rPr>
                <w:sz w:val="16"/>
                <w:szCs w:val="16"/>
              </w:rPr>
              <w:t>SDG 04</w:t>
            </w:r>
          </w:p>
        </w:tc>
        <w:tc>
          <w:tcPr>
            <w:tcW w:w="1975"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9C0E3B" w:rsidRDefault="00B21CBB">
            <w:pPr>
              <w:spacing w:before="56" w:after="113"/>
              <w:jc w:val="center"/>
              <w:rPr>
                <w:sz w:val="16"/>
                <w:szCs w:val="16"/>
              </w:rPr>
            </w:pPr>
            <w:r w:rsidRPr="009C0E3B">
              <w:rPr>
                <w:sz w:val="16"/>
                <w:szCs w:val="16"/>
              </w:rPr>
              <w:t>SDG 09</w:t>
            </w:r>
          </w:p>
        </w:tc>
      </w:tr>
    </w:tbl>
    <w:p w:rsidR="00653F1C" w:rsidRDefault="00653F1C" w:rsidP="00653F1C">
      <w:pPr>
        <w:pStyle w:val="MMTopic2"/>
        <w:rPr>
          <w:lang w:val="en-US"/>
        </w:rPr>
      </w:pPr>
      <w:r>
        <w:rPr>
          <w:lang w:val="en-US"/>
        </w:rPr>
        <w:t>Fab labs</w:t>
      </w:r>
      <w:r>
        <w:rPr>
          <w:lang w:val="en-US"/>
        </w:rPr>
        <w:t>: sub-steps</w:t>
      </w:r>
    </w:p>
    <w:p w:rsidR="002C5C13" w:rsidRDefault="002C5C13" w:rsidP="002C5C13">
      <w:pPr>
        <w:widowControl w:val="0"/>
        <w:autoSpaceDE w:val="0"/>
        <w:autoSpaceDN w:val="0"/>
        <w:adjustRightInd w:val="0"/>
        <w:spacing w:before="56" w:after="113" w:line="240" w:lineRule="auto"/>
        <w:rPr>
          <w:sz w:val="24"/>
          <w:szCs w:val="24"/>
          <w:lang w:val="en-US"/>
        </w:rPr>
      </w:pPr>
      <w:r w:rsidRPr="00166257">
        <w:rPr>
          <w:sz w:val="24"/>
          <w:szCs w:val="24"/>
          <w:lang w:val="en-US"/>
        </w:rPr>
        <w:t xml:space="preserve">Make sure you work with the correct SDG! Your task as </w:t>
      </w:r>
      <w:r>
        <w:rPr>
          <w:sz w:val="24"/>
          <w:szCs w:val="24"/>
          <w:lang w:val="en-US"/>
        </w:rPr>
        <w:t xml:space="preserve">fab lab is: Read the Request-for-Proposals (prepared by policy makers in another group) and prepare a Proposal. </w:t>
      </w:r>
    </w:p>
    <w:p w:rsidR="002C5C13" w:rsidRDefault="002C5C13" w:rsidP="002C5C13">
      <w:pPr>
        <w:widowControl w:val="0"/>
        <w:autoSpaceDE w:val="0"/>
        <w:autoSpaceDN w:val="0"/>
        <w:adjustRightInd w:val="0"/>
        <w:spacing w:before="56" w:after="113" w:line="240" w:lineRule="auto"/>
        <w:rPr>
          <w:sz w:val="24"/>
          <w:szCs w:val="24"/>
          <w:lang w:val="en-US"/>
        </w:rPr>
      </w:pPr>
      <w:r w:rsidRPr="00166257">
        <w:rPr>
          <w:sz w:val="24"/>
          <w:szCs w:val="24"/>
          <w:lang w:val="en-US"/>
        </w:rPr>
        <w:t xml:space="preserve">Go to the project file for your </w:t>
      </w:r>
      <w:r>
        <w:rPr>
          <w:sz w:val="24"/>
          <w:szCs w:val="24"/>
          <w:lang w:val="en-US"/>
        </w:rPr>
        <w:t xml:space="preserve">actual </w:t>
      </w:r>
      <w:r w:rsidRPr="00166257">
        <w:rPr>
          <w:sz w:val="24"/>
          <w:szCs w:val="24"/>
          <w:lang w:val="en-US"/>
        </w:rPr>
        <w:t>SDG</w:t>
      </w:r>
      <w:r>
        <w:rPr>
          <w:sz w:val="24"/>
          <w:szCs w:val="24"/>
          <w:lang w:val="en-US"/>
        </w:rPr>
        <w:t xml:space="preserve"> (via </w:t>
      </w:r>
      <w:hyperlink r:id="rId23" w:history="1">
        <w:r w:rsidRPr="002E0929">
          <w:rPr>
            <w:rStyle w:val="Hyperlink"/>
            <w:sz w:val="24"/>
            <w:szCs w:val="24"/>
            <w:lang w:val="en-US"/>
          </w:rPr>
          <w:t>https://bit.ly/fabxlive-sdgs</w:t>
        </w:r>
      </w:hyperlink>
      <w:r>
        <w:rPr>
          <w:sz w:val="24"/>
          <w:szCs w:val="24"/>
          <w:lang w:val="en-US"/>
        </w:rPr>
        <w:t>)</w:t>
      </w:r>
      <w:r w:rsidRPr="00166257">
        <w:rPr>
          <w:sz w:val="24"/>
          <w:szCs w:val="24"/>
          <w:lang w:val="en-US"/>
        </w:rPr>
        <w:t>; open th</w:t>
      </w:r>
      <w:r>
        <w:rPr>
          <w:sz w:val="24"/>
          <w:szCs w:val="24"/>
          <w:lang w:val="en-US"/>
        </w:rPr>
        <w:t>e form "</w:t>
      </w:r>
      <w:r w:rsidR="00D36D06">
        <w:rPr>
          <w:sz w:val="24"/>
          <w:szCs w:val="24"/>
          <w:lang w:val="en-US"/>
        </w:rPr>
        <w:t>Technical Proposal</w:t>
      </w:r>
      <w:r>
        <w:rPr>
          <w:sz w:val="24"/>
          <w:szCs w:val="24"/>
          <w:lang w:val="en-US"/>
        </w:rPr>
        <w:t xml:space="preserve">". </w:t>
      </w:r>
      <w:r w:rsidRPr="00166257">
        <w:rPr>
          <w:sz w:val="24"/>
          <w:szCs w:val="24"/>
          <w:lang w:val="en-US"/>
        </w:rPr>
        <w:t xml:space="preserve">While you are discussing the topics below as a group, one of the group members can immediately fill in the answers in the appropriate fields of the </w:t>
      </w:r>
      <w:r>
        <w:rPr>
          <w:sz w:val="24"/>
          <w:szCs w:val="24"/>
          <w:lang w:val="en-US"/>
        </w:rPr>
        <w:t xml:space="preserve">Proposal </w:t>
      </w:r>
      <w:r w:rsidRPr="00166257">
        <w:rPr>
          <w:sz w:val="24"/>
          <w:szCs w:val="24"/>
          <w:lang w:val="en-US"/>
        </w:rPr>
        <w:t>form. The label of the relevant fields is indicated in square brackets, eg [Example].</w:t>
      </w:r>
      <w:r>
        <w:rPr>
          <w:sz w:val="24"/>
          <w:szCs w:val="24"/>
          <w:lang w:val="en-US"/>
        </w:rPr>
        <w:t xml:space="preserve"> </w:t>
      </w:r>
      <w:r w:rsidRPr="00166257">
        <w:rPr>
          <w:sz w:val="24"/>
          <w:szCs w:val="24"/>
          <w:lang w:val="en-US"/>
        </w:rPr>
        <w:t>You can leave all other fields empty.</w:t>
      </w:r>
      <w:r>
        <w:rPr>
          <w:sz w:val="24"/>
          <w:szCs w:val="24"/>
          <w:lang w:val="en-US"/>
        </w:rPr>
        <w:t xml:space="preserve"> The form is saved automatically.</w:t>
      </w:r>
    </w:p>
    <w:p w:rsidR="002C5C13" w:rsidRPr="005759A1" w:rsidRDefault="002C5C13" w:rsidP="005759A1">
      <w:pPr>
        <w:pStyle w:val="ListParagraph"/>
        <w:widowControl w:val="0"/>
        <w:numPr>
          <w:ilvl w:val="0"/>
          <w:numId w:val="20"/>
        </w:numPr>
        <w:autoSpaceDE w:val="0"/>
        <w:autoSpaceDN w:val="0"/>
        <w:adjustRightInd w:val="0"/>
        <w:spacing w:before="56" w:after="113" w:line="240" w:lineRule="auto"/>
        <w:rPr>
          <w:sz w:val="24"/>
          <w:szCs w:val="24"/>
          <w:lang w:val="en-US"/>
        </w:rPr>
      </w:pPr>
      <w:r w:rsidRPr="005759A1">
        <w:rPr>
          <w:sz w:val="24"/>
          <w:szCs w:val="24"/>
          <w:lang w:val="en-US"/>
        </w:rPr>
        <w:t>As a fablab, think of a solution to the problem that the policy makers have described in the RfP. Describe your solution [Technical approach and methodology]</w:t>
      </w:r>
    </w:p>
    <w:p w:rsidR="002C5C13" w:rsidRPr="005759A1" w:rsidRDefault="002C5C13" w:rsidP="005759A1">
      <w:pPr>
        <w:pStyle w:val="ListParagraph"/>
        <w:widowControl w:val="0"/>
        <w:numPr>
          <w:ilvl w:val="0"/>
          <w:numId w:val="20"/>
        </w:numPr>
        <w:autoSpaceDE w:val="0"/>
        <w:autoSpaceDN w:val="0"/>
        <w:adjustRightInd w:val="0"/>
        <w:spacing w:before="56" w:after="113" w:line="240" w:lineRule="auto"/>
        <w:rPr>
          <w:sz w:val="24"/>
          <w:szCs w:val="24"/>
          <w:lang w:val="en-US"/>
        </w:rPr>
      </w:pPr>
      <w:r w:rsidRPr="005759A1">
        <w:rPr>
          <w:sz w:val="24"/>
          <w:szCs w:val="24"/>
          <w:lang w:val="en-US"/>
        </w:rPr>
        <w:t>List the main activities that you (as a fablab) will carry out to realize the proposed solution [Work plan]</w:t>
      </w:r>
    </w:p>
    <w:p w:rsidR="00674737" w:rsidRPr="005759A1" w:rsidRDefault="002C5C13" w:rsidP="00674737">
      <w:pPr>
        <w:pStyle w:val="ListParagraph"/>
        <w:widowControl w:val="0"/>
        <w:numPr>
          <w:ilvl w:val="0"/>
          <w:numId w:val="20"/>
        </w:numPr>
        <w:autoSpaceDE w:val="0"/>
        <w:autoSpaceDN w:val="0"/>
        <w:adjustRightInd w:val="0"/>
        <w:spacing w:before="56" w:after="113" w:line="240" w:lineRule="auto"/>
        <w:rPr>
          <w:sz w:val="24"/>
          <w:szCs w:val="24"/>
          <w:lang w:val="en-US"/>
        </w:rPr>
      </w:pPr>
      <w:r w:rsidRPr="005759A1">
        <w:rPr>
          <w:sz w:val="24"/>
          <w:szCs w:val="24"/>
          <w:lang w:val="en-US"/>
        </w:rPr>
        <w:t>Indicate which expertise is required to realize the solution; which one does your fablab have in house, which come from elsewhere [Organization and staffing]</w:t>
      </w:r>
    </w:p>
    <w:p w:rsidR="005759A1" w:rsidRDefault="005759A1">
      <w:pPr>
        <w:rPr>
          <w:rFonts w:asciiTheme="majorHAnsi" w:eastAsiaTheme="majorEastAsia" w:hAnsiTheme="majorHAnsi" w:cstheme="majorBidi"/>
          <w:b/>
          <w:bCs/>
          <w:color w:val="365F91" w:themeColor="accent1" w:themeShade="BF"/>
          <w:sz w:val="28"/>
          <w:szCs w:val="28"/>
          <w:lang w:val="en-US"/>
        </w:rPr>
      </w:pPr>
      <w:r>
        <w:rPr>
          <w:lang w:val="en-US"/>
        </w:rPr>
        <w:br w:type="page"/>
      </w:r>
    </w:p>
    <w:p w:rsidR="00B21CBB" w:rsidRDefault="00B21CBB" w:rsidP="00653F1C">
      <w:pPr>
        <w:pStyle w:val="MMTopic1"/>
        <w:numPr>
          <w:ilvl w:val="0"/>
          <w:numId w:val="18"/>
        </w:numPr>
        <w:rPr>
          <w:lang w:val="en-US"/>
        </w:rPr>
      </w:pPr>
      <w:r w:rsidRPr="00B21CBB">
        <w:rPr>
          <w:lang w:val="en-US"/>
        </w:rPr>
        <w:lastRenderedPageBreak/>
        <w:t>Development Bank: Assess the proposal (Breakout)</w:t>
      </w:r>
    </w:p>
    <w:p w:rsidR="00B21CBB" w:rsidRPr="006D4C04" w:rsidRDefault="00B21CBB">
      <w:pPr>
        <w:spacing w:before="100" w:beforeAutospacing="1" w:after="100" w:afterAutospacing="1"/>
        <w:rPr>
          <w:sz w:val="24"/>
          <w:szCs w:val="24"/>
          <w:lang w:val="en-US"/>
        </w:rPr>
      </w:pPr>
      <w:r w:rsidRPr="006D4C04">
        <w:rPr>
          <w:rFonts w:eastAsia="Times New Roman"/>
          <w:b/>
          <w:color w:val="000000"/>
          <w:sz w:val="24"/>
          <w:szCs w:val="24"/>
          <w:lang w:val="en-US"/>
        </w:rPr>
        <w:t>The purpose of this step is to act as a Multilateral Development Bank; you have made financial arrangements with the government and make an assessment of the quality of the Request-for-Proposals as well as the proposal received</w:t>
      </w:r>
    </w:p>
    <w:p w:rsidR="00B21CBB" w:rsidRPr="006D4C04" w:rsidRDefault="00B21CBB" w:rsidP="00B21CBB">
      <w:pPr>
        <w:widowControl w:val="0"/>
        <w:numPr>
          <w:ilvl w:val="0"/>
          <w:numId w:val="11"/>
        </w:numPr>
        <w:autoSpaceDE w:val="0"/>
        <w:autoSpaceDN w:val="0"/>
        <w:adjustRightInd w:val="0"/>
        <w:spacing w:before="56" w:after="113" w:line="240" w:lineRule="auto"/>
        <w:ind w:left="580" w:hanging="360"/>
        <w:rPr>
          <w:sz w:val="24"/>
          <w:szCs w:val="24"/>
          <w:lang w:val="en-US"/>
        </w:rPr>
      </w:pPr>
      <w:r w:rsidRPr="006D4C04">
        <w:rPr>
          <w:sz w:val="24"/>
          <w:szCs w:val="24"/>
          <w:lang w:val="en-US"/>
        </w:rPr>
        <w:t>As a development bank, each breakout group receives a different "Proposal" (including the underlying request); the groups produce an "Assessment" of that proposal which is reported in the next (plenary) step.</w:t>
      </w:r>
    </w:p>
    <w:p w:rsidR="00B21CBB" w:rsidRPr="006D4C04" w:rsidRDefault="00B21CBB" w:rsidP="00B21CBB">
      <w:pPr>
        <w:widowControl w:val="0"/>
        <w:numPr>
          <w:ilvl w:val="0"/>
          <w:numId w:val="12"/>
        </w:numPr>
        <w:autoSpaceDE w:val="0"/>
        <w:autoSpaceDN w:val="0"/>
        <w:adjustRightInd w:val="0"/>
        <w:spacing w:before="56" w:after="113" w:line="240" w:lineRule="auto"/>
        <w:ind w:left="580" w:hanging="360"/>
        <w:rPr>
          <w:rFonts w:eastAsia="Times New Roman"/>
          <w:b/>
          <w:color w:val="000000"/>
          <w:sz w:val="24"/>
          <w:szCs w:val="24"/>
          <w:lang w:val="en-US"/>
        </w:rPr>
      </w:pPr>
      <w:r w:rsidRPr="006D4C04">
        <w:rPr>
          <w:rFonts w:eastAsia="Times New Roman"/>
          <w:b/>
          <w:color w:val="000000"/>
          <w:sz w:val="24"/>
          <w:szCs w:val="24"/>
          <w:lang w:val="en-US"/>
        </w:rPr>
        <w:t>ATTENTION: During every step-of-play your Breakout Group works with a different SDG!</w:t>
      </w:r>
    </w:p>
    <w:p w:rsidR="00B21CBB" w:rsidRPr="006D4C04" w:rsidRDefault="00B21CBB" w:rsidP="00B21CBB">
      <w:pPr>
        <w:widowControl w:val="0"/>
        <w:numPr>
          <w:ilvl w:val="1"/>
          <w:numId w:val="12"/>
        </w:numPr>
        <w:autoSpaceDE w:val="0"/>
        <w:autoSpaceDN w:val="0"/>
        <w:adjustRightInd w:val="0"/>
        <w:spacing w:before="56" w:after="113" w:line="240" w:lineRule="auto"/>
        <w:ind w:left="1180" w:hanging="360"/>
        <w:rPr>
          <w:sz w:val="24"/>
          <w:szCs w:val="24"/>
          <w:lang w:val="en-US"/>
        </w:rPr>
      </w:pPr>
      <w:r w:rsidRPr="006D4C04">
        <w:rPr>
          <w:sz w:val="24"/>
          <w:szCs w:val="24"/>
          <w:lang w:val="en-US"/>
        </w:rPr>
        <w:t xml:space="preserve">In case there are </w:t>
      </w:r>
      <w:r w:rsidRPr="006D4C04">
        <w:rPr>
          <w:rFonts w:eastAsia="Times New Roman"/>
          <w:b/>
          <w:color w:val="000000"/>
          <w:sz w:val="24"/>
          <w:szCs w:val="24"/>
          <w:lang w:val="en-US"/>
        </w:rPr>
        <w:t>four breakout groups</w:t>
      </w:r>
      <w:r w:rsidRPr="006D4C04">
        <w:rPr>
          <w:sz w:val="24"/>
          <w:szCs w:val="24"/>
          <w:lang w:val="en-US"/>
        </w:rPr>
        <w:t>:</w:t>
      </w:r>
    </w:p>
    <w:tbl>
      <w:tblPr>
        <w:tblW w:w="4250" w:type="pct"/>
        <w:tblInd w:w="708" w:type="dxa"/>
        <w:tblLayout w:type="fixed"/>
        <w:tblCellMar>
          <w:left w:w="90" w:type="dxa"/>
          <w:right w:w="90" w:type="dxa"/>
        </w:tblCellMar>
        <w:tblLook w:val="0000" w:firstRow="0" w:lastRow="0" w:firstColumn="0" w:lastColumn="0" w:noHBand="0" w:noVBand="0"/>
      </w:tblPr>
      <w:tblGrid>
        <w:gridCol w:w="1652"/>
        <w:gridCol w:w="1553"/>
        <w:gridCol w:w="1553"/>
        <w:gridCol w:w="1553"/>
        <w:gridCol w:w="1553"/>
      </w:tblGrid>
      <w:tr w:rsidR="00B21CBB" w:rsidRPr="00674737" w:rsidTr="00BD4576">
        <w:tc>
          <w:tcPr>
            <w:tcW w:w="2122"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Step-of-play</w:t>
            </w:r>
          </w:p>
        </w:tc>
        <w:tc>
          <w:tcPr>
            <w:tcW w:w="1990"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Breakout Red</w:t>
            </w:r>
          </w:p>
        </w:tc>
        <w:tc>
          <w:tcPr>
            <w:tcW w:w="1990"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Breakout Orange</w:t>
            </w:r>
          </w:p>
        </w:tc>
        <w:tc>
          <w:tcPr>
            <w:tcW w:w="1990"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Breakout Yellow</w:t>
            </w:r>
          </w:p>
        </w:tc>
        <w:tc>
          <w:tcPr>
            <w:tcW w:w="1990"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Breakout Green</w:t>
            </w:r>
          </w:p>
        </w:tc>
      </w:tr>
      <w:tr w:rsidR="00B21CBB" w:rsidRPr="00674737" w:rsidTr="00BD4576">
        <w:tc>
          <w:tcPr>
            <w:tcW w:w="2122"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74737" w:rsidRDefault="00B21CBB">
            <w:pPr>
              <w:spacing w:before="56" w:after="113"/>
              <w:jc w:val="center"/>
              <w:rPr>
                <w:sz w:val="16"/>
                <w:szCs w:val="16"/>
              </w:rPr>
            </w:pPr>
            <w:r w:rsidRPr="00674737">
              <w:rPr>
                <w:sz w:val="16"/>
                <w:szCs w:val="16"/>
              </w:rPr>
              <w:t>3. Development bank</w:t>
            </w:r>
          </w:p>
        </w:tc>
        <w:tc>
          <w:tcPr>
            <w:tcW w:w="1990"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74737" w:rsidRDefault="00B21CBB">
            <w:pPr>
              <w:spacing w:before="56" w:after="113"/>
              <w:jc w:val="center"/>
              <w:rPr>
                <w:sz w:val="16"/>
                <w:szCs w:val="16"/>
              </w:rPr>
            </w:pPr>
            <w:r w:rsidRPr="00674737">
              <w:rPr>
                <w:sz w:val="16"/>
                <w:szCs w:val="16"/>
              </w:rPr>
              <w:t>SDG 12</w:t>
            </w:r>
          </w:p>
        </w:tc>
        <w:tc>
          <w:tcPr>
            <w:tcW w:w="1990"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74737" w:rsidRDefault="00B21CBB">
            <w:pPr>
              <w:spacing w:before="56" w:after="113"/>
              <w:jc w:val="center"/>
              <w:rPr>
                <w:sz w:val="16"/>
                <w:szCs w:val="16"/>
              </w:rPr>
            </w:pPr>
            <w:r w:rsidRPr="00674737">
              <w:rPr>
                <w:sz w:val="16"/>
                <w:szCs w:val="16"/>
              </w:rPr>
              <w:t>SDG 11</w:t>
            </w:r>
          </w:p>
        </w:tc>
        <w:tc>
          <w:tcPr>
            <w:tcW w:w="1990"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74737" w:rsidRDefault="00B21CBB">
            <w:pPr>
              <w:spacing w:before="56" w:after="113"/>
              <w:jc w:val="center"/>
              <w:rPr>
                <w:sz w:val="16"/>
                <w:szCs w:val="16"/>
              </w:rPr>
            </w:pPr>
            <w:r w:rsidRPr="00674737">
              <w:rPr>
                <w:sz w:val="16"/>
                <w:szCs w:val="16"/>
              </w:rPr>
              <w:t>SDG 04</w:t>
            </w:r>
          </w:p>
        </w:tc>
        <w:tc>
          <w:tcPr>
            <w:tcW w:w="1990" w:type="dxa"/>
            <w:tcBorders>
              <w:top w:val="single" w:sz="4" w:space="0" w:color="000000"/>
              <w:left w:val="single" w:sz="4" w:space="0" w:color="000000"/>
              <w:bottom w:val="single" w:sz="4" w:space="0" w:color="000000"/>
              <w:right w:val="single" w:sz="4" w:space="0" w:color="000000"/>
            </w:tcBorders>
            <w:shd w:val="clear" w:color="auto" w:fill="C4F5CA"/>
            <w:tcMar>
              <w:top w:w="90" w:type="dxa"/>
              <w:bottom w:w="90" w:type="dxa"/>
            </w:tcMar>
          </w:tcPr>
          <w:p w:rsidR="00B21CBB" w:rsidRPr="00674737" w:rsidRDefault="00B21CBB">
            <w:pPr>
              <w:spacing w:before="56" w:after="113"/>
              <w:jc w:val="center"/>
              <w:rPr>
                <w:sz w:val="16"/>
                <w:szCs w:val="16"/>
              </w:rPr>
            </w:pPr>
            <w:r w:rsidRPr="00674737">
              <w:rPr>
                <w:sz w:val="16"/>
                <w:szCs w:val="16"/>
              </w:rPr>
              <w:t>SDG 09</w:t>
            </w:r>
          </w:p>
        </w:tc>
      </w:tr>
    </w:tbl>
    <w:p w:rsidR="00B21CBB" w:rsidRPr="006D4C04" w:rsidRDefault="00B21CBB" w:rsidP="00B21CBB">
      <w:pPr>
        <w:widowControl w:val="0"/>
        <w:numPr>
          <w:ilvl w:val="1"/>
          <w:numId w:val="13"/>
        </w:numPr>
        <w:autoSpaceDE w:val="0"/>
        <w:autoSpaceDN w:val="0"/>
        <w:adjustRightInd w:val="0"/>
        <w:spacing w:before="56" w:after="113" w:line="240" w:lineRule="auto"/>
        <w:ind w:left="1100" w:hanging="360"/>
        <w:rPr>
          <w:sz w:val="24"/>
          <w:szCs w:val="24"/>
          <w:lang w:val="en-US"/>
        </w:rPr>
      </w:pPr>
      <w:r w:rsidRPr="006D4C04">
        <w:rPr>
          <w:sz w:val="24"/>
          <w:szCs w:val="24"/>
          <w:lang w:val="en-US"/>
        </w:rPr>
        <w:t xml:space="preserve">When there are only </w:t>
      </w:r>
      <w:r w:rsidRPr="006D4C04">
        <w:rPr>
          <w:rFonts w:eastAsia="Times New Roman"/>
          <w:b/>
          <w:color w:val="000000"/>
          <w:sz w:val="24"/>
          <w:szCs w:val="24"/>
          <w:lang w:val="en-US"/>
        </w:rPr>
        <w:t>three breakout groups</w:t>
      </w:r>
      <w:r w:rsidRPr="006D4C04">
        <w:rPr>
          <w:sz w:val="24"/>
          <w:szCs w:val="24"/>
          <w:lang w:val="en-US"/>
        </w:rPr>
        <w:t>:</w:t>
      </w:r>
    </w:p>
    <w:tbl>
      <w:tblPr>
        <w:tblW w:w="4250" w:type="pct"/>
        <w:tblInd w:w="708" w:type="dxa"/>
        <w:tblLayout w:type="fixed"/>
        <w:tblCellMar>
          <w:left w:w="90" w:type="dxa"/>
          <w:right w:w="90" w:type="dxa"/>
        </w:tblCellMar>
        <w:tblLook w:val="0000" w:firstRow="0" w:lastRow="0" w:firstColumn="0" w:lastColumn="0" w:noHBand="0" w:noVBand="0"/>
      </w:tblPr>
      <w:tblGrid>
        <w:gridCol w:w="1987"/>
        <w:gridCol w:w="1959"/>
        <w:gridCol w:w="1959"/>
        <w:gridCol w:w="1959"/>
      </w:tblGrid>
      <w:tr w:rsidR="00B21CBB" w:rsidRPr="00674737" w:rsidTr="00BD4576">
        <w:tc>
          <w:tcPr>
            <w:tcW w:w="2548"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Step-of-play</w:t>
            </w:r>
          </w:p>
        </w:tc>
        <w:tc>
          <w:tcPr>
            <w:tcW w:w="2511"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Breakout Red</w:t>
            </w:r>
          </w:p>
        </w:tc>
        <w:tc>
          <w:tcPr>
            <w:tcW w:w="2511"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Breakout Orange</w:t>
            </w:r>
          </w:p>
        </w:tc>
        <w:tc>
          <w:tcPr>
            <w:tcW w:w="2511"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74737" w:rsidRDefault="00B21CBB">
            <w:pPr>
              <w:spacing w:before="56" w:after="113"/>
              <w:jc w:val="center"/>
              <w:rPr>
                <w:sz w:val="16"/>
                <w:szCs w:val="16"/>
              </w:rPr>
            </w:pPr>
            <w:r w:rsidRPr="00674737">
              <w:rPr>
                <w:rFonts w:eastAsia="Times New Roman"/>
                <w:b/>
                <w:color w:val="000000"/>
                <w:sz w:val="16"/>
                <w:szCs w:val="16"/>
              </w:rPr>
              <w:t>Breakout Yellow</w:t>
            </w:r>
          </w:p>
        </w:tc>
      </w:tr>
      <w:tr w:rsidR="00B21CBB" w:rsidRPr="00674737" w:rsidTr="00BD4576">
        <w:tc>
          <w:tcPr>
            <w:tcW w:w="2548" w:type="dxa"/>
            <w:tcBorders>
              <w:top w:val="single" w:sz="4" w:space="0" w:color="000000"/>
              <w:left w:val="single" w:sz="4" w:space="0" w:color="000000"/>
              <w:bottom w:val="single" w:sz="4" w:space="0" w:color="000000"/>
              <w:right w:val="single" w:sz="4" w:space="0" w:color="000000"/>
            </w:tcBorders>
            <w:shd w:val="clear" w:color="auto" w:fill="CDCDD9"/>
            <w:tcMar>
              <w:top w:w="90" w:type="dxa"/>
              <w:bottom w:w="90" w:type="dxa"/>
            </w:tcMar>
          </w:tcPr>
          <w:p w:rsidR="00B21CBB" w:rsidRPr="00674737" w:rsidRDefault="00B21CBB">
            <w:pPr>
              <w:spacing w:before="56" w:after="113"/>
              <w:jc w:val="center"/>
              <w:rPr>
                <w:sz w:val="16"/>
                <w:szCs w:val="16"/>
              </w:rPr>
            </w:pPr>
            <w:r w:rsidRPr="00674737">
              <w:rPr>
                <w:sz w:val="16"/>
                <w:szCs w:val="16"/>
              </w:rPr>
              <w:t>3. Development Bank</w:t>
            </w:r>
          </w:p>
        </w:tc>
        <w:tc>
          <w:tcPr>
            <w:tcW w:w="2511" w:type="dxa"/>
            <w:tcBorders>
              <w:top w:val="single" w:sz="4" w:space="0" w:color="000000"/>
              <w:left w:val="single" w:sz="4" w:space="0" w:color="000000"/>
              <w:bottom w:val="single" w:sz="4" w:space="0" w:color="000000"/>
              <w:right w:val="single" w:sz="4" w:space="0" w:color="000000"/>
            </w:tcBorders>
            <w:shd w:val="clear" w:color="auto" w:fill="FBBCC3"/>
            <w:tcMar>
              <w:top w:w="90" w:type="dxa"/>
              <w:bottom w:w="90" w:type="dxa"/>
            </w:tcMar>
          </w:tcPr>
          <w:p w:rsidR="00B21CBB" w:rsidRPr="00674737" w:rsidRDefault="00B21CBB">
            <w:pPr>
              <w:spacing w:before="56" w:after="113"/>
              <w:jc w:val="center"/>
              <w:rPr>
                <w:sz w:val="16"/>
                <w:szCs w:val="16"/>
              </w:rPr>
            </w:pPr>
            <w:r w:rsidRPr="00674737">
              <w:rPr>
                <w:sz w:val="16"/>
                <w:szCs w:val="16"/>
              </w:rPr>
              <w:t>SDG 09</w:t>
            </w:r>
          </w:p>
        </w:tc>
        <w:tc>
          <w:tcPr>
            <w:tcW w:w="2511" w:type="dxa"/>
            <w:tcBorders>
              <w:top w:val="single" w:sz="4" w:space="0" w:color="000000"/>
              <w:left w:val="single" w:sz="4" w:space="0" w:color="000000"/>
              <w:bottom w:val="single" w:sz="4" w:space="0" w:color="000000"/>
              <w:right w:val="single" w:sz="4" w:space="0" w:color="000000"/>
            </w:tcBorders>
            <w:shd w:val="clear" w:color="auto" w:fill="FBD1BC"/>
            <w:tcMar>
              <w:top w:w="90" w:type="dxa"/>
              <w:bottom w:w="90" w:type="dxa"/>
            </w:tcMar>
          </w:tcPr>
          <w:p w:rsidR="00B21CBB" w:rsidRPr="00674737" w:rsidRDefault="00B21CBB">
            <w:pPr>
              <w:spacing w:before="56" w:after="113"/>
              <w:jc w:val="center"/>
              <w:rPr>
                <w:sz w:val="16"/>
                <w:szCs w:val="16"/>
              </w:rPr>
            </w:pPr>
            <w:r w:rsidRPr="00674737">
              <w:rPr>
                <w:sz w:val="16"/>
                <w:szCs w:val="16"/>
              </w:rPr>
              <w:t>SDG 11</w:t>
            </w:r>
          </w:p>
        </w:tc>
        <w:tc>
          <w:tcPr>
            <w:tcW w:w="2511" w:type="dxa"/>
            <w:tcBorders>
              <w:top w:val="single" w:sz="4" w:space="0" w:color="000000"/>
              <w:left w:val="single" w:sz="4" w:space="0" w:color="000000"/>
              <w:bottom w:val="single" w:sz="4" w:space="0" w:color="000000"/>
              <w:right w:val="single" w:sz="4" w:space="0" w:color="000000"/>
            </w:tcBorders>
            <w:shd w:val="clear" w:color="auto" w:fill="FBE9BC"/>
            <w:tcMar>
              <w:top w:w="90" w:type="dxa"/>
              <w:bottom w:w="90" w:type="dxa"/>
            </w:tcMar>
          </w:tcPr>
          <w:p w:rsidR="00B21CBB" w:rsidRPr="00674737" w:rsidRDefault="00B21CBB">
            <w:pPr>
              <w:spacing w:before="56" w:after="113"/>
              <w:jc w:val="center"/>
              <w:rPr>
                <w:sz w:val="16"/>
                <w:szCs w:val="16"/>
              </w:rPr>
            </w:pPr>
            <w:r w:rsidRPr="00674737">
              <w:rPr>
                <w:sz w:val="16"/>
                <w:szCs w:val="16"/>
              </w:rPr>
              <w:t>SDG 04</w:t>
            </w:r>
          </w:p>
        </w:tc>
      </w:tr>
    </w:tbl>
    <w:p w:rsidR="00B21CBB" w:rsidRDefault="00B21CBB" w:rsidP="00D36D06">
      <w:pPr>
        <w:widowControl w:val="0"/>
        <w:autoSpaceDE w:val="0"/>
        <w:autoSpaceDN w:val="0"/>
        <w:adjustRightInd w:val="0"/>
        <w:spacing w:before="56" w:after="113" w:line="240" w:lineRule="auto"/>
        <w:ind w:left="580"/>
        <w:rPr>
          <w:sz w:val="24"/>
          <w:szCs w:val="24"/>
          <w:lang w:val="en-US"/>
        </w:rPr>
      </w:pPr>
    </w:p>
    <w:p w:rsidR="00D36D06" w:rsidRDefault="00D36D06" w:rsidP="00D36D06">
      <w:pPr>
        <w:pStyle w:val="MMTopic2"/>
        <w:rPr>
          <w:lang w:val="en-US"/>
        </w:rPr>
      </w:pPr>
      <w:r>
        <w:rPr>
          <w:lang w:val="en-US"/>
        </w:rPr>
        <w:t>Development Bank</w:t>
      </w:r>
      <w:r>
        <w:rPr>
          <w:lang w:val="en-US"/>
        </w:rPr>
        <w:t>: sub-steps</w:t>
      </w:r>
    </w:p>
    <w:p w:rsidR="00D36D06" w:rsidRDefault="00D36D06" w:rsidP="00D36D06">
      <w:pPr>
        <w:widowControl w:val="0"/>
        <w:autoSpaceDE w:val="0"/>
        <w:autoSpaceDN w:val="0"/>
        <w:adjustRightInd w:val="0"/>
        <w:spacing w:before="56" w:after="113" w:line="240" w:lineRule="auto"/>
        <w:rPr>
          <w:sz w:val="24"/>
          <w:szCs w:val="24"/>
          <w:lang w:val="en-US"/>
        </w:rPr>
      </w:pPr>
      <w:r w:rsidRPr="00166257">
        <w:rPr>
          <w:sz w:val="24"/>
          <w:szCs w:val="24"/>
          <w:lang w:val="en-US"/>
        </w:rPr>
        <w:t xml:space="preserve">Make sure you work with the correct SDG! Your task as </w:t>
      </w:r>
      <w:r>
        <w:rPr>
          <w:sz w:val="24"/>
          <w:szCs w:val="24"/>
          <w:lang w:val="en-US"/>
        </w:rPr>
        <w:t>development bank</w:t>
      </w:r>
      <w:r>
        <w:rPr>
          <w:sz w:val="24"/>
          <w:szCs w:val="24"/>
          <w:lang w:val="en-US"/>
        </w:rPr>
        <w:t>: Read the Request-for-Proposals</w:t>
      </w:r>
      <w:r>
        <w:rPr>
          <w:sz w:val="24"/>
          <w:szCs w:val="24"/>
          <w:lang w:val="en-US"/>
        </w:rPr>
        <w:t xml:space="preserve"> and Proposal (both prepared by other groups) and evaluate them.</w:t>
      </w:r>
      <w:r>
        <w:rPr>
          <w:sz w:val="24"/>
          <w:szCs w:val="24"/>
          <w:lang w:val="en-US"/>
        </w:rPr>
        <w:t xml:space="preserve"> </w:t>
      </w:r>
    </w:p>
    <w:p w:rsidR="00D36D06" w:rsidRDefault="00D36D06" w:rsidP="00D36D06">
      <w:pPr>
        <w:widowControl w:val="0"/>
        <w:autoSpaceDE w:val="0"/>
        <w:autoSpaceDN w:val="0"/>
        <w:adjustRightInd w:val="0"/>
        <w:spacing w:before="56" w:after="113" w:line="240" w:lineRule="auto"/>
        <w:rPr>
          <w:sz w:val="24"/>
          <w:szCs w:val="24"/>
          <w:lang w:val="en-US"/>
        </w:rPr>
      </w:pPr>
      <w:r w:rsidRPr="00166257">
        <w:rPr>
          <w:sz w:val="24"/>
          <w:szCs w:val="24"/>
          <w:lang w:val="en-US"/>
        </w:rPr>
        <w:t xml:space="preserve">Go to the project file for your </w:t>
      </w:r>
      <w:r>
        <w:rPr>
          <w:sz w:val="24"/>
          <w:szCs w:val="24"/>
          <w:lang w:val="en-US"/>
        </w:rPr>
        <w:t xml:space="preserve">actual </w:t>
      </w:r>
      <w:r w:rsidRPr="00166257">
        <w:rPr>
          <w:sz w:val="24"/>
          <w:szCs w:val="24"/>
          <w:lang w:val="en-US"/>
        </w:rPr>
        <w:t>SDG</w:t>
      </w:r>
      <w:r>
        <w:rPr>
          <w:sz w:val="24"/>
          <w:szCs w:val="24"/>
          <w:lang w:val="en-US"/>
        </w:rPr>
        <w:t xml:space="preserve"> (via </w:t>
      </w:r>
      <w:hyperlink r:id="rId24" w:history="1">
        <w:r w:rsidRPr="002E0929">
          <w:rPr>
            <w:rStyle w:val="Hyperlink"/>
            <w:sz w:val="24"/>
            <w:szCs w:val="24"/>
            <w:lang w:val="en-US"/>
          </w:rPr>
          <w:t>https://bit.ly/fabxlive-sdgs</w:t>
        </w:r>
      </w:hyperlink>
      <w:r>
        <w:rPr>
          <w:sz w:val="24"/>
          <w:szCs w:val="24"/>
          <w:lang w:val="en-US"/>
        </w:rPr>
        <w:t>)</w:t>
      </w:r>
      <w:r w:rsidRPr="00166257">
        <w:rPr>
          <w:sz w:val="24"/>
          <w:szCs w:val="24"/>
          <w:lang w:val="en-US"/>
        </w:rPr>
        <w:t>; open th</w:t>
      </w:r>
      <w:r>
        <w:rPr>
          <w:sz w:val="24"/>
          <w:szCs w:val="24"/>
          <w:lang w:val="en-US"/>
        </w:rPr>
        <w:t xml:space="preserve">e </w:t>
      </w:r>
      <w:r>
        <w:rPr>
          <w:sz w:val="24"/>
          <w:szCs w:val="24"/>
          <w:lang w:val="en-US"/>
        </w:rPr>
        <w:t xml:space="preserve">Evaluation </w:t>
      </w:r>
      <w:r>
        <w:rPr>
          <w:sz w:val="24"/>
          <w:szCs w:val="24"/>
          <w:lang w:val="en-US"/>
        </w:rPr>
        <w:t xml:space="preserve">form. </w:t>
      </w:r>
      <w:r w:rsidRPr="00166257">
        <w:rPr>
          <w:sz w:val="24"/>
          <w:szCs w:val="24"/>
          <w:lang w:val="en-US"/>
        </w:rPr>
        <w:t xml:space="preserve">While you are discussing the topics below as a group, one of the group members can immediately fill in the answers in the appropriate fields of the </w:t>
      </w:r>
      <w:r>
        <w:rPr>
          <w:sz w:val="24"/>
          <w:szCs w:val="24"/>
          <w:lang w:val="en-US"/>
        </w:rPr>
        <w:t xml:space="preserve">Evaluation </w:t>
      </w:r>
      <w:r w:rsidRPr="00166257">
        <w:rPr>
          <w:sz w:val="24"/>
          <w:szCs w:val="24"/>
          <w:lang w:val="en-US"/>
        </w:rPr>
        <w:t>form. The label of the relevant fields is indicated in square brackets, eg [Example].</w:t>
      </w:r>
      <w:r>
        <w:rPr>
          <w:sz w:val="24"/>
          <w:szCs w:val="24"/>
          <w:lang w:val="en-US"/>
        </w:rPr>
        <w:t xml:space="preserve"> </w:t>
      </w:r>
      <w:r w:rsidRPr="00166257">
        <w:rPr>
          <w:sz w:val="24"/>
          <w:szCs w:val="24"/>
          <w:lang w:val="en-US"/>
        </w:rPr>
        <w:t>You can leave all other fields empty.</w:t>
      </w:r>
      <w:r>
        <w:rPr>
          <w:sz w:val="24"/>
          <w:szCs w:val="24"/>
          <w:lang w:val="en-US"/>
        </w:rPr>
        <w:t xml:space="preserve"> The form is saved automatically.</w:t>
      </w:r>
    </w:p>
    <w:p w:rsidR="00D36D06" w:rsidRPr="00D36D06" w:rsidRDefault="00D36D06" w:rsidP="00D36D06">
      <w:pPr>
        <w:pStyle w:val="ListParagraph"/>
        <w:widowControl w:val="0"/>
        <w:numPr>
          <w:ilvl w:val="0"/>
          <w:numId w:val="21"/>
        </w:numPr>
        <w:autoSpaceDE w:val="0"/>
        <w:autoSpaceDN w:val="0"/>
        <w:adjustRightInd w:val="0"/>
        <w:spacing w:before="56" w:after="113" w:line="240" w:lineRule="auto"/>
        <w:rPr>
          <w:sz w:val="24"/>
          <w:szCs w:val="24"/>
          <w:lang w:val="en-US"/>
        </w:rPr>
      </w:pPr>
      <w:r w:rsidRPr="00D36D06">
        <w:rPr>
          <w:sz w:val="24"/>
          <w:szCs w:val="24"/>
          <w:lang w:val="en-US"/>
        </w:rPr>
        <w:t>Discuss whether, in your opinion, the policy makers have done their job well. Does the problem the RfP describes connect to the SDG target? Write your answer at the bottom of the form [empty space].</w:t>
      </w:r>
    </w:p>
    <w:p w:rsidR="00D36D06" w:rsidRPr="00D36D06" w:rsidRDefault="00D36D06" w:rsidP="00D36D06">
      <w:pPr>
        <w:pStyle w:val="ListParagraph"/>
        <w:widowControl w:val="0"/>
        <w:numPr>
          <w:ilvl w:val="0"/>
          <w:numId w:val="21"/>
        </w:numPr>
        <w:autoSpaceDE w:val="0"/>
        <w:autoSpaceDN w:val="0"/>
        <w:adjustRightInd w:val="0"/>
        <w:spacing w:before="56" w:after="113" w:line="240" w:lineRule="auto"/>
        <w:rPr>
          <w:sz w:val="24"/>
          <w:szCs w:val="24"/>
          <w:lang w:val="en-US"/>
        </w:rPr>
      </w:pPr>
      <w:r w:rsidRPr="00D36D06">
        <w:rPr>
          <w:sz w:val="24"/>
          <w:szCs w:val="24"/>
          <w:lang w:val="en-US"/>
        </w:rPr>
        <w:t>Rate in the Proposal the section "Technical Approach and Methodology" give 0-15 points for this [Evaluation 2.2.a]</w:t>
      </w:r>
    </w:p>
    <w:p w:rsidR="00D36D06" w:rsidRPr="00D36D06" w:rsidRDefault="00D36D06" w:rsidP="00D36D06">
      <w:pPr>
        <w:pStyle w:val="ListParagraph"/>
        <w:widowControl w:val="0"/>
        <w:numPr>
          <w:ilvl w:val="0"/>
          <w:numId w:val="21"/>
        </w:numPr>
        <w:autoSpaceDE w:val="0"/>
        <w:autoSpaceDN w:val="0"/>
        <w:adjustRightInd w:val="0"/>
        <w:spacing w:before="56" w:after="113" w:line="240" w:lineRule="auto"/>
        <w:rPr>
          <w:sz w:val="24"/>
          <w:szCs w:val="24"/>
          <w:lang w:val="en-US"/>
        </w:rPr>
      </w:pPr>
      <w:r w:rsidRPr="00D36D06">
        <w:rPr>
          <w:sz w:val="24"/>
          <w:szCs w:val="24"/>
          <w:lang w:val="en-US"/>
        </w:rPr>
        <w:t>Rate in the Proposal her "Work plan" and give 0-20 points for this [Evaluation 2.2.b]</w:t>
      </w:r>
    </w:p>
    <w:p w:rsidR="00D36D06" w:rsidRPr="006D4C04" w:rsidRDefault="00D36D06" w:rsidP="00D36D06">
      <w:pPr>
        <w:pStyle w:val="ListParagraph"/>
        <w:widowControl w:val="0"/>
        <w:numPr>
          <w:ilvl w:val="0"/>
          <w:numId w:val="21"/>
        </w:numPr>
        <w:autoSpaceDE w:val="0"/>
        <w:autoSpaceDN w:val="0"/>
        <w:adjustRightInd w:val="0"/>
        <w:spacing w:before="56" w:after="113" w:line="240" w:lineRule="auto"/>
        <w:rPr>
          <w:sz w:val="24"/>
          <w:szCs w:val="24"/>
          <w:lang w:val="en-US"/>
        </w:rPr>
      </w:pPr>
      <w:r w:rsidRPr="00D36D06">
        <w:rPr>
          <w:sz w:val="24"/>
          <w:szCs w:val="24"/>
          <w:lang w:val="en-US"/>
        </w:rPr>
        <w:t>In the Proposal, please rate the "Organization and Staffing" section and give it 0-5 points [Evaluation 2.2.c]</w:t>
      </w:r>
    </w:p>
    <w:p w:rsidR="00B21CBB" w:rsidRPr="006D4C04" w:rsidRDefault="00B21CBB">
      <w:pPr>
        <w:spacing w:before="100" w:beforeAutospacing="1" w:after="100" w:afterAutospacing="1"/>
        <w:rPr>
          <w:sz w:val="24"/>
          <w:szCs w:val="24"/>
          <w:lang w:val="en-US"/>
        </w:rPr>
      </w:pPr>
    </w:p>
    <w:p w:rsidR="00B21CBB" w:rsidRPr="00280905" w:rsidRDefault="00B21CBB" w:rsidP="00653F1C">
      <w:pPr>
        <w:pStyle w:val="MMTopic1"/>
        <w:numPr>
          <w:ilvl w:val="0"/>
          <w:numId w:val="18"/>
        </w:numPr>
        <w:rPr>
          <w:lang w:val="en-US"/>
        </w:rPr>
      </w:pPr>
      <w:r w:rsidRPr="00280905">
        <w:rPr>
          <w:lang w:val="en-US"/>
        </w:rPr>
        <w:lastRenderedPageBreak/>
        <w:t xml:space="preserve">Short presentations (Plenary) </w:t>
      </w:r>
    </w:p>
    <w:p w:rsidR="00B21CBB" w:rsidRPr="006D4C04" w:rsidRDefault="00B21CBB">
      <w:pPr>
        <w:spacing w:before="100" w:beforeAutospacing="1" w:after="100" w:afterAutospacing="1"/>
        <w:rPr>
          <w:sz w:val="24"/>
          <w:szCs w:val="24"/>
          <w:lang w:val="en-US"/>
        </w:rPr>
      </w:pPr>
      <w:r w:rsidRPr="006D4C04">
        <w:rPr>
          <w:rFonts w:eastAsia="Times New Roman"/>
          <w:b/>
          <w:bCs/>
          <w:color w:val="000000"/>
          <w:sz w:val="24"/>
          <w:szCs w:val="24"/>
          <w:lang w:val="en-US"/>
        </w:rPr>
        <w:t>The purpose of this step is to present the four assessments and the lessons learned</w:t>
      </w:r>
    </w:p>
    <w:p w:rsidR="00B21CBB" w:rsidRPr="00D36D06" w:rsidRDefault="00B21CBB" w:rsidP="00D36D06">
      <w:pPr>
        <w:spacing w:before="56" w:after="113"/>
        <w:jc w:val="center"/>
        <w:rPr>
          <w:i/>
          <w:sz w:val="24"/>
          <w:szCs w:val="24"/>
        </w:rPr>
      </w:pPr>
      <w:r w:rsidRPr="006D4C04">
        <w:rPr>
          <w:noProof/>
          <w:sz w:val="24"/>
          <w:szCs w:val="24"/>
          <w:lang w:eastAsia="nl-NL"/>
        </w:rPr>
        <w:drawing>
          <wp:inline distT="0" distB="0" distL="0" distR="0" wp14:anchorId="4DE69CEE" wp14:editId="231F431C">
            <wp:extent cx="4248785" cy="5051425"/>
            <wp:effectExtent l="0" t="0" r="0" b="0"/>
            <wp:docPr id="10" name="Picture 10"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48785" cy="5051425"/>
                    </a:xfrm>
                    <a:prstGeom prst="rect">
                      <a:avLst/>
                    </a:prstGeom>
                    <a:noFill/>
                    <a:ln>
                      <a:noFill/>
                    </a:ln>
                  </pic:spPr>
                </pic:pic>
              </a:graphicData>
            </a:graphic>
          </wp:inline>
        </w:drawing>
      </w:r>
      <w:r w:rsidR="00D36D06">
        <w:rPr>
          <w:sz w:val="24"/>
          <w:szCs w:val="24"/>
        </w:rPr>
        <w:br/>
      </w:r>
      <w:r w:rsidR="00D36D06">
        <w:rPr>
          <w:i/>
          <w:sz w:val="24"/>
          <w:szCs w:val="24"/>
        </w:rPr>
        <w:t>Step 5 and its substeps</w:t>
      </w:r>
    </w:p>
    <w:p w:rsidR="00BD4576" w:rsidRPr="006D4C04" w:rsidRDefault="00BD4576">
      <w:pPr>
        <w:rPr>
          <w:rFonts w:asciiTheme="majorHAnsi" w:eastAsiaTheme="majorEastAsia" w:hAnsiTheme="majorHAnsi" w:cstheme="majorBidi"/>
          <w:b/>
          <w:bCs/>
          <w:color w:val="365F91" w:themeColor="accent1" w:themeShade="BF"/>
          <w:sz w:val="24"/>
          <w:szCs w:val="24"/>
          <w:lang w:val="en-US"/>
        </w:rPr>
      </w:pPr>
      <w:r w:rsidRPr="006D4C04">
        <w:rPr>
          <w:sz w:val="24"/>
          <w:szCs w:val="24"/>
          <w:lang w:val="en-US"/>
        </w:rPr>
        <w:br w:type="page"/>
      </w:r>
    </w:p>
    <w:p w:rsidR="00B21CBB" w:rsidRDefault="00B21CBB" w:rsidP="00653F1C">
      <w:pPr>
        <w:pStyle w:val="MMTopic1"/>
        <w:numPr>
          <w:ilvl w:val="0"/>
          <w:numId w:val="18"/>
        </w:numPr>
        <w:rPr>
          <w:lang w:val="en-US"/>
        </w:rPr>
      </w:pPr>
      <w:r w:rsidRPr="00B21CBB">
        <w:rPr>
          <w:lang w:val="en-US"/>
        </w:rPr>
        <w:lastRenderedPageBreak/>
        <w:t>Evaluation and follow-up (Plenary)</w:t>
      </w:r>
    </w:p>
    <w:p w:rsidR="00B21CBB" w:rsidRPr="006D4C04" w:rsidRDefault="00B21CBB">
      <w:pPr>
        <w:spacing w:before="100" w:beforeAutospacing="1" w:after="100" w:afterAutospacing="1"/>
        <w:rPr>
          <w:sz w:val="24"/>
          <w:szCs w:val="24"/>
          <w:lang w:val="en-US"/>
        </w:rPr>
      </w:pPr>
      <w:r w:rsidRPr="006D4C04">
        <w:rPr>
          <w:rFonts w:eastAsia="Times New Roman"/>
          <w:b/>
          <w:bCs/>
          <w:color w:val="000000"/>
          <w:sz w:val="24"/>
          <w:szCs w:val="24"/>
          <w:lang w:val="en-US"/>
        </w:rPr>
        <w:t>The goal of this step is to evaluate the workshop.</w:t>
      </w:r>
    </w:p>
    <w:p w:rsidR="00BD4576" w:rsidRPr="006D4C04" w:rsidRDefault="00D36D06">
      <w:pPr>
        <w:rPr>
          <w:rFonts w:asciiTheme="majorHAnsi" w:eastAsiaTheme="majorEastAsia" w:hAnsiTheme="majorHAnsi" w:cstheme="majorBidi"/>
          <w:b/>
          <w:bCs/>
          <w:color w:val="365F91" w:themeColor="accent1" w:themeShade="BF"/>
          <w:sz w:val="24"/>
          <w:szCs w:val="24"/>
          <w:lang w:val="en-US"/>
        </w:rPr>
      </w:pPr>
      <w:r w:rsidRPr="00D36D06">
        <w:rPr>
          <w:sz w:val="24"/>
          <w:szCs w:val="24"/>
          <w:lang w:val="en-US"/>
        </w:rPr>
        <w:t xml:space="preserve">We kindly request all participants to evaluate this workshop. You can do this via the evaluation form, which can be reached at </w:t>
      </w:r>
      <w:hyperlink r:id="rId26" w:history="1">
        <w:r w:rsidR="0081349F" w:rsidRPr="002E0929">
          <w:rPr>
            <w:rStyle w:val="Hyperlink"/>
            <w:sz w:val="24"/>
            <w:szCs w:val="24"/>
            <w:lang w:val="en-US"/>
          </w:rPr>
          <w:t>https://bit.ly/fabxlive-sdgs</w:t>
        </w:r>
      </w:hyperlink>
      <w:r w:rsidRPr="00D36D06">
        <w:rPr>
          <w:sz w:val="24"/>
          <w:szCs w:val="24"/>
          <w:lang w:val="en-US"/>
        </w:rPr>
        <w:t xml:space="preserve">. It concerns three open questions: 1. what did you like? 2. </w:t>
      </w:r>
      <w:proofErr w:type="gramStart"/>
      <w:r w:rsidRPr="00D36D06">
        <w:rPr>
          <w:sz w:val="24"/>
          <w:szCs w:val="24"/>
          <w:lang w:val="en-US"/>
        </w:rPr>
        <w:t>what</w:t>
      </w:r>
      <w:proofErr w:type="gramEnd"/>
      <w:r w:rsidRPr="00D36D06">
        <w:rPr>
          <w:sz w:val="24"/>
          <w:szCs w:val="24"/>
          <w:lang w:val="en-US"/>
        </w:rPr>
        <w:t xml:space="preserve"> could be better? 3. </w:t>
      </w:r>
      <w:proofErr w:type="gramStart"/>
      <w:r w:rsidRPr="00D36D06">
        <w:rPr>
          <w:sz w:val="24"/>
          <w:szCs w:val="24"/>
          <w:lang w:val="en-US"/>
        </w:rPr>
        <w:t>what</w:t>
      </w:r>
      <w:proofErr w:type="gramEnd"/>
      <w:r w:rsidRPr="00D36D06">
        <w:rPr>
          <w:sz w:val="24"/>
          <w:szCs w:val="24"/>
          <w:lang w:val="en-US"/>
        </w:rPr>
        <w:t xml:space="preserve"> other suggestions do you have?</w:t>
      </w:r>
    </w:p>
    <w:sectPr w:rsidR="00BD4576" w:rsidRPr="006D4C04">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819" w:rsidRDefault="00567819" w:rsidP="00280905">
      <w:pPr>
        <w:spacing w:after="0" w:line="240" w:lineRule="auto"/>
      </w:pPr>
      <w:r>
        <w:separator/>
      </w:r>
    </w:p>
  </w:endnote>
  <w:endnote w:type="continuationSeparator" w:id="0">
    <w:p w:rsidR="00567819" w:rsidRDefault="00567819" w:rsidP="00280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479422"/>
      <w:docPartObj>
        <w:docPartGallery w:val="Page Numbers (Bottom of Page)"/>
        <w:docPartUnique/>
      </w:docPartObj>
    </w:sdtPr>
    <w:sdtEndPr>
      <w:rPr>
        <w:noProof/>
      </w:rPr>
    </w:sdtEndPr>
    <w:sdtContent>
      <w:p w:rsidR="00280905" w:rsidRDefault="00280905">
        <w:pPr>
          <w:pStyle w:val="Footer"/>
          <w:jc w:val="right"/>
        </w:pPr>
        <w:r>
          <w:fldChar w:fldCharType="begin"/>
        </w:r>
        <w:r>
          <w:instrText xml:space="preserve"> PAGE   \* MERGEFORMAT </w:instrText>
        </w:r>
        <w:r>
          <w:fldChar w:fldCharType="separate"/>
        </w:r>
        <w:r w:rsidR="0081349F">
          <w:rPr>
            <w:noProof/>
          </w:rPr>
          <w:t>2</w:t>
        </w:r>
        <w:r>
          <w:rPr>
            <w:noProof/>
          </w:rPr>
          <w:fldChar w:fldCharType="end"/>
        </w:r>
      </w:p>
    </w:sdtContent>
  </w:sdt>
  <w:p w:rsidR="00280905" w:rsidRDefault="002809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819" w:rsidRDefault="00567819" w:rsidP="00280905">
      <w:pPr>
        <w:spacing w:after="0" w:line="240" w:lineRule="auto"/>
      </w:pPr>
      <w:r>
        <w:separator/>
      </w:r>
    </w:p>
  </w:footnote>
  <w:footnote w:type="continuationSeparator" w:id="0">
    <w:p w:rsidR="00567819" w:rsidRDefault="00567819" w:rsidP="002809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2CB0"/>
    <w:multiLevelType w:val="singleLevel"/>
    <w:tmpl w:val="0BFE542E"/>
    <w:name w:val="Callout Template"/>
    <w:lvl w:ilvl="0">
      <w:start w:val="1"/>
      <w:numFmt w:val="decimal"/>
      <w:suff w:val="space"/>
      <w:lvlText w:val="="/>
      <w:lvlJc w:val="left"/>
      <w:pPr>
        <w:ind w:left="200" w:hanging="200"/>
      </w:pPr>
      <w:rPr>
        <w:rFonts w:ascii="Webdings" w:hAnsi="Webdings"/>
        <w:sz w:val="16"/>
      </w:rPr>
    </w:lvl>
  </w:abstractNum>
  <w:abstractNum w:abstractNumId="1">
    <w:nsid w:val="16A035E7"/>
    <w:multiLevelType w:val="hybridMultilevel"/>
    <w:tmpl w:val="48E86C4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76A62F6"/>
    <w:multiLevelType w:val="hybridMultilevel"/>
    <w:tmpl w:val="679056AE"/>
    <w:lvl w:ilvl="0" w:tplc="96A4ADC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346441C"/>
    <w:multiLevelType w:val="hybridMultilevel"/>
    <w:tmpl w:val="D9B0CD6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35652C07"/>
    <w:multiLevelType w:val="hybridMultilevel"/>
    <w:tmpl w:val="78ACDDE6"/>
    <w:lvl w:ilvl="0" w:tplc="F3080134">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CC040A1"/>
    <w:multiLevelType w:val="hybridMultilevel"/>
    <w:tmpl w:val="0CA8C4BC"/>
    <w:lvl w:ilvl="0" w:tplc="5DE472D2">
      <w:start w:val="3"/>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43952FA"/>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5F1C0D80"/>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8">
    <w:nsid w:val="5F1F0CEF"/>
    <w:multiLevelType w:val="multilevel"/>
    <w:tmpl w:val="00000001"/>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9">
    <w:nsid w:val="5F1F0CF0"/>
    <w:multiLevelType w:val="multilevel"/>
    <w:tmpl w:val="00000002"/>
    <w:name w:val="HTML-List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0">
    <w:nsid w:val="5F1F0CF1"/>
    <w:multiLevelType w:val="multilevel"/>
    <w:tmpl w:val="0000000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1">
    <w:nsid w:val="5F1F0CF2"/>
    <w:multiLevelType w:val="multilevel"/>
    <w:tmpl w:val="000000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5F1F0CF3"/>
    <w:multiLevelType w:val="multilevel"/>
    <w:tmpl w:val="0000000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3">
    <w:nsid w:val="5F1F0CF4"/>
    <w:multiLevelType w:val="multilevel"/>
    <w:tmpl w:val="00000003"/>
    <w:name w:val="HTML-List3"/>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4">
    <w:nsid w:val="5F1F0CF6"/>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5">
    <w:nsid w:val="5F1F0CF7"/>
    <w:multiLevelType w:val="multilevel"/>
    <w:tmpl w:val="0000000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6">
    <w:nsid w:val="5F1F0CF8"/>
    <w:multiLevelType w:val="multilevel"/>
    <w:tmpl w:val="00000003"/>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7">
    <w:nsid w:val="5F1F0CF9"/>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8">
    <w:nsid w:val="5F1F0CFA"/>
    <w:multiLevelType w:val="multilevel"/>
    <w:tmpl w:val="00000003"/>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9">
    <w:nsid w:val="5F1F0CFB"/>
    <w:multiLevelType w:val="multilevel"/>
    <w:tmpl w:val="0000000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0">
    <w:nsid w:val="5F1F0CFC"/>
    <w:multiLevelType w:val="multilevel"/>
    <w:tmpl w:val="00000003"/>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1">
    <w:nsid w:val="5F1F0CFD"/>
    <w:multiLevelType w:val="multilevel"/>
    <w:tmpl w:val="0000000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2">
    <w:nsid w:val="65246D37"/>
    <w:multiLevelType w:val="hybridMultilevel"/>
    <w:tmpl w:val="2FA09216"/>
    <w:lvl w:ilvl="0" w:tplc="F3080134">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9"/>
  </w:num>
  <w:num w:numId="3">
    <w:abstractNumId w:val="10"/>
  </w:num>
  <w:num w:numId="4">
    <w:abstractNumId w:val="11"/>
  </w:num>
  <w:num w:numId="5">
    <w:abstractNumId w:val="12"/>
  </w:num>
  <w:num w:numId="6">
    <w:abstractNumId w:val="13"/>
  </w:num>
  <w:num w:numId="7">
    <w:abstractNumId w:val="14"/>
  </w:num>
  <w:num w:numId="8">
    <w:abstractNumId w:val="15"/>
  </w:num>
  <w:num w:numId="9">
    <w:abstractNumId w:val="16"/>
  </w:num>
  <w:num w:numId="10">
    <w:abstractNumId w:val="17"/>
  </w:num>
  <w:num w:numId="11">
    <w:abstractNumId w:val="18"/>
  </w:num>
  <w:num w:numId="12">
    <w:abstractNumId w:val="19"/>
  </w:num>
  <w:num w:numId="13">
    <w:abstractNumId w:val="20"/>
  </w:num>
  <w:num w:numId="14">
    <w:abstractNumId w:val="21"/>
  </w:num>
  <w:num w:numId="15">
    <w:abstractNumId w:val="3"/>
  </w:num>
  <w:num w:numId="16">
    <w:abstractNumId w:val="7"/>
  </w:num>
  <w:num w:numId="17">
    <w:abstractNumId w:val="1"/>
  </w:num>
  <w:num w:numId="18">
    <w:abstractNumId w:val="5"/>
  </w:num>
  <w:num w:numId="19">
    <w:abstractNumId w:val="2"/>
  </w:num>
  <w:num w:numId="20">
    <w:abstractNumId w:val="4"/>
  </w:num>
  <w:num w:numId="2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56F"/>
    <w:rsid w:val="00137962"/>
    <w:rsid w:val="00166257"/>
    <w:rsid w:val="00280905"/>
    <w:rsid w:val="002C5C13"/>
    <w:rsid w:val="00444286"/>
    <w:rsid w:val="00567819"/>
    <w:rsid w:val="005759A1"/>
    <w:rsid w:val="0062177D"/>
    <w:rsid w:val="00653F1C"/>
    <w:rsid w:val="00674737"/>
    <w:rsid w:val="006D4C04"/>
    <w:rsid w:val="007D7F4E"/>
    <w:rsid w:val="0081349F"/>
    <w:rsid w:val="009C0E3B"/>
    <w:rsid w:val="00AF756F"/>
    <w:rsid w:val="00B21CBB"/>
    <w:rsid w:val="00BD4576"/>
    <w:rsid w:val="00C11EAC"/>
    <w:rsid w:val="00D36D06"/>
    <w:rsid w:val="00E560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1C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1C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21CB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1C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1CBB"/>
    <w:rPr>
      <w:rFonts w:asciiTheme="majorHAnsi" w:eastAsiaTheme="majorEastAsia" w:hAnsiTheme="majorHAnsi" w:cstheme="majorBidi"/>
      <w:color w:val="17365D" w:themeColor="text2" w:themeShade="BF"/>
      <w:spacing w:val="5"/>
      <w:kern w:val="28"/>
      <w:sz w:val="52"/>
      <w:szCs w:val="52"/>
    </w:rPr>
  </w:style>
  <w:style w:type="paragraph" w:customStyle="1" w:styleId="MMTitle">
    <w:name w:val="MM Title"/>
    <w:basedOn w:val="Title"/>
    <w:link w:val="MMTitleChar"/>
    <w:rsid w:val="00B21CBB"/>
  </w:style>
  <w:style w:type="character" w:customStyle="1" w:styleId="MMTitleChar">
    <w:name w:val="MM Title Char"/>
    <w:basedOn w:val="TitleChar"/>
    <w:link w:val="MMTitle"/>
    <w:rsid w:val="00B21CB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B21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CBB"/>
    <w:rPr>
      <w:rFonts w:ascii="Tahoma" w:hAnsi="Tahoma" w:cs="Tahoma"/>
      <w:sz w:val="16"/>
      <w:szCs w:val="16"/>
    </w:rPr>
  </w:style>
  <w:style w:type="paragraph" w:customStyle="1" w:styleId="MMMapGraphic">
    <w:name w:val="MM Map Graphic"/>
    <w:basedOn w:val="Normal"/>
    <w:link w:val="MMMapGraphicChar"/>
    <w:rsid w:val="00B21CBB"/>
    <w:rPr>
      <w:lang w:val="en-US"/>
    </w:rPr>
  </w:style>
  <w:style w:type="character" w:customStyle="1" w:styleId="MMMapGraphicChar">
    <w:name w:val="MM Map Graphic Char"/>
    <w:basedOn w:val="DefaultParagraphFont"/>
    <w:link w:val="MMMapGraphic"/>
    <w:rsid w:val="00B21CBB"/>
    <w:rPr>
      <w:lang w:val="en-US"/>
    </w:rPr>
  </w:style>
  <w:style w:type="paragraph" w:customStyle="1" w:styleId="MMHyperlink">
    <w:name w:val="MM Hyperlink"/>
    <w:basedOn w:val="Normal"/>
    <w:link w:val="MMHyperlinkChar"/>
    <w:rsid w:val="00B21CBB"/>
  </w:style>
  <w:style w:type="character" w:customStyle="1" w:styleId="MMHyperlinkChar">
    <w:name w:val="MM Hyperlink Char"/>
    <w:basedOn w:val="DefaultParagraphFont"/>
    <w:link w:val="MMHyperlink"/>
    <w:rsid w:val="00B21CBB"/>
  </w:style>
  <w:style w:type="character" w:styleId="Hyperlink">
    <w:name w:val="Hyperlink"/>
    <w:basedOn w:val="DefaultParagraphFont"/>
    <w:uiPriority w:val="99"/>
    <w:unhideWhenUsed/>
    <w:rsid w:val="00B21CBB"/>
    <w:rPr>
      <w:color w:val="0000FF" w:themeColor="hyperlink"/>
      <w:u w:val="single"/>
    </w:rPr>
  </w:style>
  <w:style w:type="paragraph" w:customStyle="1" w:styleId="MMEmpty">
    <w:name w:val="MM Empty"/>
    <w:basedOn w:val="Normal"/>
    <w:link w:val="MMEmptyChar"/>
    <w:rsid w:val="00B21CBB"/>
    <w:rPr>
      <w:lang w:val="en-US"/>
    </w:rPr>
  </w:style>
  <w:style w:type="character" w:customStyle="1" w:styleId="MMEmptyChar">
    <w:name w:val="MM Empty Char"/>
    <w:basedOn w:val="DefaultParagraphFont"/>
    <w:link w:val="MMEmpty"/>
    <w:rsid w:val="00B21CBB"/>
    <w:rPr>
      <w:lang w:val="en-US"/>
    </w:rPr>
  </w:style>
  <w:style w:type="character" w:customStyle="1" w:styleId="Heading1Char">
    <w:name w:val="Heading 1 Char"/>
    <w:basedOn w:val="DefaultParagraphFont"/>
    <w:link w:val="Heading1"/>
    <w:uiPriority w:val="9"/>
    <w:rsid w:val="00B21CBB"/>
    <w:rPr>
      <w:rFonts w:asciiTheme="majorHAnsi" w:eastAsiaTheme="majorEastAsia" w:hAnsiTheme="majorHAnsi" w:cstheme="majorBidi"/>
      <w:b/>
      <w:bCs/>
      <w:color w:val="365F91" w:themeColor="accent1" w:themeShade="BF"/>
      <w:sz w:val="28"/>
      <w:szCs w:val="28"/>
    </w:rPr>
  </w:style>
  <w:style w:type="paragraph" w:customStyle="1" w:styleId="MMTopic1">
    <w:name w:val="MM Topic 1"/>
    <w:basedOn w:val="Heading1"/>
    <w:link w:val="MMTopic1Char"/>
    <w:rsid w:val="00B21CBB"/>
  </w:style>
  <w:style w:type="character" w:customStyle="1" w:styleId="MMTopic1Char">
    <w:name w:val="MM Topic 1 Char"/>
    <w:basedOn w:val="Heading1Char"/>
    <w:link w:val="MMTopic1"/>
    <w:rsid w:val="00B21CB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21CBB"/>
    <w:rPr>
      <w:rFonts w:asciiTheme="majorHAnsi" w:eastAsiaTheme="majorEastAsia" w:hAnsiTheme="majorHAnsi" w:cstheme="majorBidi"/>
      <w:b/>
      <w:bCs/>
      <w:color w:val="4F81BD" w:themeColor="accent1"/>
      <w:sz w:val="26"/>
      <w:szCs w:val="26"/>
    </w:rPr>
  </w:style>
  <w:style w:type="paragraph" w:customStyle="1" w:styleId="MMTopic2">
    <w:name w:val="MM Topic 2"/>
    <w:basedOn w:val="Heading2"/>
    <w:link w:val="MMTopic2Char"/>
    <w:rsid w:val="00B21CBB"/>
  </w:style>
  <w:style w:type="character" w:customStyle="1" w:styleId="MMTopic2Char">
    <w:name w:val="MM Topic 2 Char"/>
    <w:basedOn w:val="Heading2Char"/>
    <w:link w:val="MMTopic2"/>
    <w:rsid w:val="00B21CB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21CBB"/>
    <w:rPr>
      <w:rFonts w:asciiTheme="majorHAnsi" w:eastAsiaTheme="majorEastAsia" w:hAnsiTheme="majorHAnsi" w:cstheme="majorBidi"/>
      <w:b/>
      <w:bCs/>
      <w:color w:val="4F81BD" w:themeColor="accent1"/>
    </w:rPr>
  </w:style>
  <w:style w:type="paragraph" w:customStyle="1" w:styleId="MMTopic3">
    <w:name w:val="MM Topic 3"/>
    <w:basedOn w:val="Heading3"/>
    <w:link w:val="MMTopic3Char"/>
    <w:rsid w:val="00B21CBB"/>
  </w:style>
  <w:style w:type="character" w:customStyle="1" w:styleId="MMTopic3Char">
    <w:name w:val="MM Topic 3 Char"/>
    <w:basedOn w:val="Heading3Char"/>
    <w:link w:val="MMTopic3"/>
    <w:rsid w:val="00B21CBB"/>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8090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0905"/>
  </w:style>
  <w:style w:type="paragraph" w:styleId="Footer">
    <w:name w:val="footer"/>
    <w:basedOn w:val="Normal"/>
    <w:link w:val="FooterChar"/>
    <w:uiPriority w:val="99"/>
    <w:unhideWhenUsed/>
    <w:rsid w:val="0028090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0905"/>
  </w:style>
  <w:style w:type="paragraph" w:styleId="ListParagraph">
    <w:name w:val="List Paragraph"/>
    <w:basedOn w:val="Normal"/>
    <w:uiPriority w:val="34"/>
    <w:qFormat/>
    <w:rsid w:val="00674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1C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21C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21CB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1C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1CBB"/>
    <w:rPr>
      <w:rFonts w:asciiTheme="majorHAnsi" w:eastAsiaTheme="majorEastAsia" w:hAnsiTheme="majorHAnsi" w:cstheme="majorBidi"/>
      <w:color w:val="17365D" w:themeColor="text2" w:themeShade="BF"/>
      <w:spacing w:val="5"/>
      <w:kern w:val="28"/>
      <w:sz w:val="52"/>
      <w:szCs w:val="52"/>
    </w:rPr>
  </w:style>
  <w:style w:type="paragraph" w:customStyle="1" w:styleId="MMTitle">
    <w:name w:val="MM Title"/>
    <w:basedOn w:val="Title"/>
    <w:link w:val="MMTitleChar"/>
    <w:rsid w:val="00B21CBB"/>
  </w:style>
  <w:style w:type="character" w:customStyle="1" w:styleId="MMTitleChar">
    <w:name w:val="MM Title Char"/>
    <w:basedOn w:val="TitleChar"/>
    <w:link w:val="MMTitle"/>
    <w:rsid w:val="00B21CB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B21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CBB"/>
    <w:rPr>
      <w:rFonts w:ascii="Tahoma" w:hAnsi="Tahoma" w:cs="Tahoma"/>
      <w:sz w:val="16"/>
      <w:szCs w:val="16"/>
    </w:rPr>
  </w:style>
  <w:style w:type="paragraph" w:customStyle="1" w:styleId="MMMapGraphic">
    <w:name w:val="MM Map Graphic"/>
    <w:basedOn w:val="Normal"/>
    <w:link w:val="MMMapGraphicChar"/>
    <w:rsid w:val="00B21CBB"/>
    <w:rPr>
      <w:lang w:val="en-US"/>
    </w:rPr>
  </w:style>
  <w:style w:type="character" w:customStyle="1" w:styleId="MMMapGraphicChar">
    <w:name w:val="MM Map Graphic Char"/>
    <w:basedOn w:val="DefaultParagraphFont"/>
    <w:link w:val="MMMapGraphic"/>
    <w:rsid w:val="00B21CBB"/>
    <w:rPr>
      <w:lang w:val="en-US"/>
    </w:rPr>
  </w:style>
  <w:style w:type="paragraph" w:customStyle="1" w:styleId="MMHyperlink">
    <w:name w:val="MM Hyperlink"/>
    <w:basedOn w:val="Normal"/>
    <w:link w:val="MMHyperlinkChar"/>
    <w:rsid w:val="00B21CBB"/>
  </w:style>
  <w:style w:type="character" w:customStyle="1" w:styleId="MMHyperlinkChar">
    <w:name w:val="MM Hyperlink Char"/>
    <w:basedOn w:val="DefaultParagraphFont"/>
    <w:link w:val="MMHyperlink"/>
    <w:rsid w:val="00B21CBB"/>
  </w:style>
  <w:style w:type="character" w:styleId="Hyperlink">
    <w:name w:val="Hyperlink"/>
    <w:basedOn w:val="DefaultParagraphFont"/>
    <w:uiPriority w:val="99"/>
    <w:unhideWhenUsed/>
    <w:rsid w:val="00B21CBB"/>
    <w:rPr>
      <w:color w:val="0000FF" w:themeColor="hyperlink"/>
      <w:u w:val="single"/>
    </w:rPr>
  </w:style>
  <w:style w:type="paragraph" w:customStyle="1" w:styleId="MMEmpty">
    <w:name w:val="MM Empty"/>
    <w:basedOn w:val="Normal"/>
    <w:link w:val="MMEmptyChar"/>
    <w:rsid w:val="00B21CBB"/>
    <w:rPr>
      <w:lang w:val="en-US"/>
    </w:rPr>
  </w:style>
  <w:style w:type="character" w:customStyle="1" w:styleId="MMEmptyChar">
    <w:name w:val="MM Empty Char"/>
    <w:basedOn w:val="DefaultParagraphFont"/>
    <w:link w:val="MMEmpty"/>
    <w:rsid w:val="00B21CBB"/>
    <w:rPr>
      <w:lang w:val="en-US"/>
    </w:rPr>
  </w:style>
  <w:style w:type="character" w:customStyle="1" w:styleId="Heading1Char">
    <w:name w:val="Heading 1 Char"/>
    <w:basedOn w:val="DefaultParagraphFont"/>
    <w:link w:val="Heading1"/>
    <w:uiPriority w:val="9"/>
    <w:rsid w:val="00B21CBB"/>
    <w:rPr>
      <w:rFonts w:asciiTheme="majorHAnsi" w:eastAsiaTheme="majorEastAsia" w:hAnsiTheme="majorHAnsi" w:cstheme="majorBidi"/>
      <w:b/>
      <w:bCs/>
      <w:color w:val="365F91" w:themeColor="accent1" w:themeShade="BF"/>
      <w:sz w:val="28"/>
      <w:szCs w:val="28"/>
    </w:rPr>
  </w:style>
  <w:style w:type="paragraph" w:customStyle="1" w:styleId="MMTopic1">
    <w:name w:val="MM Topic 1"/>
    <w:basedOn w:val="Heading1"/>
    <w:link w:val="MMTopic1Char"/>
    <w:rsid w:val="00B21CBB"/>
  </w:style>
  <w:style w:type="character" w:customStyle="1" w:styleId="MMTopic1Char">
    <w:name w:val="MM Topic 1 Char"/>
    <w:basedOn w:val="Heading1Char"/>
    <w:link w:val="MMTopic1"/>
    <w:rsid w:val="00B21CB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21CBB"/>
    <w:rPr>
      <w:rFonts w:asciiTheme="majorHAnsi" w:eastAsiaTheme="majorEastAsia" w:hAnsiTheme="majorHAnsi" w:cstheme="majorBidi"/>
      <w:b/>
      <w:bCs/>
      <w:color w:val="4F81BD" w:themeColor="accent1"/>
      <w:sz w:val="26"/>
      <w:szCs w:val="26"/>
    </w:rPr>
  </w:style>
  <w:style w:type="paragraph" w:customStyle="1" w:styleId="MMTopic2">
    <w:name w:val="MM Topic 2"/>
    <w:basedOn w:val="Heading2"/>
    <w:link w:val="MMTopic2Char"/>
    <w:rsid w:val="00B21CBB"/>
  </w:style>
  <w:style w:type="character" w:customStyle="1" w:styleId="MMTopic2Char">
    <w:name w:val="MM Topic 2 Char"/>
    <w:basedOn w:val="Heading2Char"/>
    <w:link w:val="MMTopic2"/>
    <w:rsid w:val="00B21CB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21CBB"/>
    <w:rPr>
      <w:rFonts w:asciiTheme="majorHAnsi" w:eastAsiaTheme="majorEastAsia" w:hAnsiTheme="majorHAnsi" w:cstheme="majorBidi"/>
      <w:b/>
      <w:bCs/>
      <w:color w:val="4F81BD" w:themeColor="accent1"/>
    </w:rPr>
  </w:style>
  <w:style w:type="paragraph" w:customStyle="1" w:styleId="MMTopic3">
    <w:name w:val="MM Topic 3"/>
    <w:basedOn w:val="Heading3"/>
    <w:link w:val="MMTopic3Char"/>
    <w:rsid w:val="00B21CBB"/>
  </w:style>
  <w:style w:type="character" w:customStyle="1" w:styleId="MMTopic3Char">
    <w:name w:val="MM Topic 3 Char"/>
    <w:basedOn w:val="Heading3Char"/>
    <w:link w:val="MMTopic3"/>
    <w:rsid w:val="00B21CBB"/>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8090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0905"/>
  </w:style>
  <w:style w:type="paragraph" w:styleId="Footer">
    <w:name w:val="footer"/>
    <w:basedOn w:val="Normal"/>
    <w:link w:val="FooterChar"/>
    <w:uiPriority w:val="99"/>
    <w:unhideWhenUsed/>
    <w:rsid w:val="0028090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0905"/>
  </w:style>
  <w:style w:type="paragraph" w:styleId="ListParagraph">
    <w:name w:val="List Paragraph"/>
    <w:basedOn w:val="Normal"/>
    <w:uiPriority w:val="34"/>
    <w:qFormat/>
    <w:rsid w:val="00674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t.ly/fabxlive-sdgs" TargetMode="External"/><Relationship Id="rId18" Type="http://schemas.openxmlformats.org/officeDocument/2006/relationships/image" Target="media/image5.png"/><Relationship Id="rId26" Type="http://schemas.openxmlformats.org/officeDocument/2006/relationships/hyperlink" Target="https://bit.ly/fabxlive-sdgs" TargetMode="Externa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bit.ly/fabxlive-sdgs" TargetMode="External"/><Relationship Id="rId17" Type="http://schemas.openxmlformats.org/officeDocument/2006/relationships/hyperlink" Target="https://bit.ly/fabxlive-sdgs" TargetMode="External"/><Relationship Id="rId25"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s://bit.ly/fabxlive-sdg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file:///G:\Mijn%20Drive\2020\sofos%202020\innovation\sdgs\fablabs%20and%20sdgs\tempFile.bmp" TargetMode="External"/><Relationship Id="rId24" Type="http://schemas.openxmlformats.org/officeDocument/2006/relationships/hyperlink" Target="https://bit.ly/fabxlive-sdgs" TargetMode="External"/><Relationship Id="rId5" Type="http://schemas.openxmlformats.org/officeDocument/2006/relationships/webSettings" Target="webSettings.xml"/><Relationship Id="rId15" Type="http://schemas.openxmlformats.org/officeDocument/2006/relationships/hyperlink" Target="http://creativecommons.org/licenses/by/4.0/" TargetMode="External"/><Relationship Id="rId23" Type="http://schemas.openxmlformats.org/officeDocument/2006/relationships/hyperlink" Target="https://bit.ly/fabxlive-sdgs"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file:///G:\Mijn%20Drive\2020\sofos%202020\innovation\sdgs\fablabs%20and%20sdgs\tempImage1.bmp" TargetMode="External"/><Relationship Id="rId14" Type="http://schemas.openxmlformats.org/officeDocument/2006/relationships/image" Target="media/image3.png"/><Relationship Id="rId22" Type="http://schemas.openxmlformats.org/officeDocument/2006/relationships/hyperlink" Target="https://bit.ly/fabxlive-sdgs"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433</TotalTime>
  <Pages>12</Pages>
  <Words>2392</Words>
  <Characters>13156</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Pieter van der Hijden</dc:creator>
  <cp:keywords/>
  <dc:description/>
  <cp:lastModifiedBy>Pieter van der Hijden</cp:lastModifiedBy>
  <cp:revision>9</cp:revision>
  <dcterms:created xsi:type="dcterms:W3CDTF">2020-07-27T17:21:00Z</dcterms:created>
  <dcterms:modified xsi:type="dcterms:W3CDTF">2020-07-28T06:41:00Z</dcterms:modified>
</cp:coreProperties>
</file>